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7BC4" w14:textId="6FA9B0E2" w:rsidR="007B6F23" w:rsidRDefault="007B6F23" w:rsidP="007B6F23">
      <w:pPr>
        <w:rPr>
          <w:rFonts w:eastAsiaTheme="majorEastAsia"/>
          <w:color w:val="024DA1"/>
          <w:spacing w:val="-10"/>
          <w:kern w:val="28"/>
          <w:sz w:val="34"/>
          <w:szCs w:val="34"/>
        </w:rPr>
      </w:pPr>
    </w:p>
    <w:p w14:paraId="5BF3B8CC" w14:textId="77777777" w:rsidR="007B6F23" w:rsidRDefault="007B6F23" w:rsidP="007B6F23">
      <w:pPr>
        <w:rPr>
          <w:rFonts w:eastAsiaTheme="majorEastAsia"/>
          <w:color w:val="024DA1"/>
          <w:spacing w:val="-10"/>
          <w:kern w:val="28"/>
          <w:sz w:val="34"/>
          <w:szCs w:val="34"/>
        </w:rPr>
      </w:pPr>
    </w:p>
    <w:p w14:paraId="1845B8B8" w14:textId="79C0506A" w:rsidR="008222A8" w:rsidRDefault="008222A8" w:rsidP="008222A8">
      <w:pPr>
        <w:pStyle w:val="Titel"/>
      </w:pPr>
      <w:r>
        <w:t>Mustertext für eine Bürgschaft</w:t>
      </w:r>
    </w:p>
    <w:p w14:paraId="5ED7BB73" w14:textId="74F71162" w:rsidR="0010750A" w:rsidRPr="00CD02BF" w:rsidRDefault="008222A8" w:rsidP="008222A8">
      <w:pPr>
        <w:pStyle w:val="Titel"/>
      </w:pPr>
      <w:r>
        <w:t>im Sinne des § 7 Abs. 2 S. 1 Nr. 1 ElektroG</w:t>
      </w:r>
      <w:r w:rsidR="00CD02BF" w:rsidRPr="00CD02BF">
        <w:br/>
        <w:t xml:space="preserve">– </w:t>
      </w:r>
      <w:r w:rsidR="005D25C8" w:rsidRPr="005D25C8">
        <w:rPr>
          <w:i/>
        </w:rPr>
        <w:t>für Bevollmächtigte (§ 3 Nr. 10 ElektroG)</w:t>
      </w:r>
      <w:r w:rsidR="005D25C8">
        <w:rPr>
          <w:i/>
        </w:rPr>
        <w:t xml:space="preserve"> </w:t>
      </w:r>
      <w:bookmarkStart w:id="0" w:name="_GoBack"/>
      <w:bookmarkEnd w:id="0"/>
      <w:r w:rsidR="00CD02BF" w:rsidRPr="00CD02BF">
        <w:t>–</w:t>
      </w:r>
    </w:p>
    <w:p w14:paraId="12B81D15" w14:textId="7F580836" w:rsidR="008222A8" w:rsidRPr="008222A8" w:rsidRDefault="008222A8" w:rsidP="008222A8">
      <w:pPr>
        <w:pStyle w:val="berschrift1"/>
      </w:pPr>
      <w:r>
        <w:t>Vorbemerkung</w:t>
      </w:r>
    </w:p>
    <w:p w14:paraId="3563EFC8" w14:textId="0577DCB8" w:rsidR="008222A8" w:rsidRPr="008222A8" w:rsidRDefault="00AD38D6" w:rsidP="008222A8">
      <w:pPr>
        <w:rPr>
          <w:i/>
        </w:rPr>
      </w:pPr>
      <w:r w:rsidRPr="00AD38D6">
        <w:rPr>
          <w:i/>
        </w:rPr>
        <w:t xml:space="preserve">Der Mustertext ist für Bevollmächtigte ausländischer Hersteller </w:t>
      </w:r>
      <w:proofErr w:type="spellStart"/>
      <w:r w:rsidRPr="00AD38D6">
        <w:rPr>
          <w:i/>
        </w:rPr>
        <w:t>i.S.d</w:t>
      </w:r>
      <w:proofErr w:type="spellEnd"/>
      <w:r w:rsidRPr="00AD38D6">
        <w:rPr>
          <w:i/>
        </w:rPr>
        <w:t>. § 8 ElektroG formuliert. Sind Sie Hersteller mit Sitz in Deutschland, nutzen Sie bitte den Mustertext für Hersteller.</w:t>
      </w:r>
    </w:p>
    <w:p w14:paraId="55F2AAAA" w14:textId="77777777" w:rsidR="008222A8" w:rsidRPr="008222A8" w:rsidRDefault="008222A8" w:rsidP="008222A8">
      <w:r w:rsidRPr="008222A8">
        <w:t xml:space="preserve">Er ist so formuliert, dass die Bürgschaft grundsätzlich - eine ausreichend bemessene Bürgschaftssumme vorausgesetzt - zum Garantienachweis </w:t>
      </w:r>
      <w:r w:rsidRPr="008222A8">
        <w:rPr>
          <w:b/>
        </w:rPr>
        <w:t>für verschiedene Kalenderjahre bzw. verschiedene Gerätearten</w:t>
      </w:r>
      <w:r w:rsidRPr="008222A8">
        <w:t xml:space="preserve"> Verwendung finden kann.</w:t>
      </w:r>
    </w:p>
    <w:p w14:paraId="598A21E2" w14:textId="3826F136" w:rsidR="008222A8" w:rsidRPr="008222A8" w:rsidRDefault="008222A8" w:rsidP="008222A8">
      <w:r w:rsidRPr="008222A8">
        <w:t xml:space="preserve">Es besteht selbstverständlich die Möglichkeit, Anpassungen bzw. Ergänzungen vorzunehmen. Solche Änderungen des Mustertexts müssen den gesetzlichen Anforderungen entsprechen. So muss bei einer etwaigen Befristung darauf geachtet werden, dass die Inanspruchnahme der Bürgschaft im Garantiefall </w:t>
      </w:r>
      <w:r w:rsidR="008C7FD9">
        <w:br/>
      </w:r>
      <w:r w:rsidRPr="008222A8">
        <w:t>(§ 34 Abs</w:t>
      </w:r>
      <w:r w:rsidR="008C7FD9">
        <w:t xml:space="preserve">atz </w:t>
      </w:r>
      <w:r w:rsidRPr="008222A8">
        <w:t xml:space="preserve">1 ElektroG) bis zum Ablauf der maximalen durchschnittlichen Lebensdauer der im jeweiligen Kalenderjahr in Verkehr gebrachten Geräte (Regel </w:t>
      </w:r>
      <w:proofErr w:type="spellStart"/>
      <w:r w:rsidRPr="008222A8">
        <w:t>ear</w:t>
      </w:r>
      <w:proofErr w:type="spellEnd"/>
      <w:r w:rsidRPr="008222A8">
        <w:t xml:space="preserve"> 02-003) möglich ist.</w:t>
      </w:r>
    </w:p>
    <w:p w14:paraId="2342CB0C" w14:textId="6EEC2055" w:rsidR="008222A8" w:rsidRPr="008222A8" w:rsidRDefault="008222A8" w:rsidP="008222A8">
      <w:r w:rsidRPr="008222A8">
        <w:t xml:space="preserve">Die endgültige Bürgschaft ist zur Prüfung und Unterzeichnung (bei Erfüllung der Anforderungen der §§ 7, 34 ElektroG) an die </w:t>
      </w:r>
      <w:proofErr w:type="spellStart"/>
      <w:r w:rsidRPr="008222A8">
        <w:t>stiftung</w:t>
      </w:r>
      <w:proofErr w:type="spellEnd"/>
      <w:r w:rsidRPr="008222A8">
        <w:t xml:space="preserve"> </w:t>
      </w:r>
      <w:proofErr w:type="spellStart"/>
      <w:r w:rsidRPr="008222A8">
        <w:t>ear</w:t>
      </w:r>
      <w:proofErr w:type="spellEnd"/>
      <w:r w:rsidRPr="008222A8">
        <w:t xml:space="preserve"> zu übermitteln. Als Begünstigte benötigt die </w:t>
      </w:r>
      <w:proofErr w:type="spellStart"/>
      <w:r w:rsidRPr="008222A8">
        <w:t>stiftung</w:t>
      </w:r>
      <w:proofErr w:type="spellEnd"/>
      <w:r w:rsidRPr="008222A8">
        <w:t xml:space="preserve"> </w:t>
      </w:r>
      <w:proofErr w:type="spellStart"/>
      <w:r w:rsidRPr="008222A8">
        <w:t>ear</w:t>
      </w:r>
      <w:proofErr w:type="spellEnd"/>
      <w:r w:rsidRPr="008222A8">
        <w:t xml:space="preserve"> die Bürgschaftserklärung </w:t>
      </w:r>
      <w:r w:rsidR="008C7FD9">
        <w:t>–</w:t>
      </w:r>
      <w:r w:rsidRPr="008222A8">
        <w:t xml:space="preserve"> nach Bestätigung der Eignung der Bürgschaft </w:t>
      </w:r>
      <w:r w:rsidR="008C7FD9">
        <w:t>–</w:t>
      </w:r>
      <w:r w:rsidRPr="008222A8">
        <w:t xml:space="preserve"> im Original. Nach Erhalt des Originals wird die Bürgschaft von der </w:t>
      </w:r>
      <w:proofErr w:type="spellStart"/>
      <w:r w:rsidRPr="008222A8">
        <w:t>stiftung</w:t>
      </w:r>
      <w:proofErr w:type="spellEnd"/>
      <w:r w:rsidRPr="008222A8">
        <w:t xml:space="preserve"> </w:t>
      </w:r>
      <w:proofErr w:type="spellStart"/>
      <w:r w:rsidRPr="008222A8">
        <w:t>ear</w:t>
      </w:r>
      <w:proofErr w:type="spellEnd"/>
      <w:r w:rsidRPr="008222A8">
        <w:t xml:space="preserve"> gegengezeichnet. Eine Rücksendung erfolgt nicht (vgl. 8. Verzicht auf Zugang der Annahmeerklärung).</w:t>
      </w:r>
    </w:p>
    <w:p w14:paraId="2D2B1860" w14:textId="54744D12" w:rsidR="00CD02BF" w:rsidRPr="009C54F2" w:rsidRDefault="008222A8" w:rsidP="008222A8">
      <w:r w:rsidRPr="008222A8">
        <w:t>Sollten Sie mehrere Sicherheiten verwenden, so achten Sie bitte unbedingt auf eine einheitliche Bezeichnung des Sicherungszwecks.</w:t>
      </w:r>
    </w:p>
    <w:p w14:paraId="6F96A930" w14:textId="77777777" w:rsidR="008222A8" w:rsidRDefault="008222A8">
      <w:pPr>
        <w:spacing w:after="0"/>
        <w:rPr>
          <w:caps/>
          <w:color w:val="024DA1" w:themeColor="text2"/>
          <w:sz w:val="26"/>
          <w:szCs w:val="20"/>
        </w:rPr>
      </w:pPr>
      <w:r>
        <w:br w:type="page"/>
      </w:r>
    </w:p>
    <w:p w14:paraId="6952DD69" w14:textId="0D7A678A" w:rsidR="000A5F81" w:rsidRPr="00B25CD9" w:rsidRDefault="008222A8" w:rsidP="008C7FD9">
      <w:pPr>
        <w:pStyle w:val="berschrift1"/>
        <w:jc w:val="center"/>
      </w:pPr>
      <w:r>
        <w:lastRenderedPageBreak/>
        <w:t>Muster</w:t>
      </w:r>
      <w:r w:rsidR="008C7FD9">
        <w:br/>
      </w:r>
      <w:r>
        <w:t>Bürgschaft auf erstes Anfordern (</w:t>
      </w:r>
      <w:r w:rsidR="00AD38D6">
        <w:t>Bevollmächtigter</w:t>
      </w:r>
      <w:r>
        <w:t>)</w:t>
      </w:r>
    </w:p>
    <w:p w14:paraId="134A9829" w14:textId="61C5A4AA" w:rsidR="008222A8" w:rsidRDefault="008222A8" w:rsidP="008222A8">
      <w:r>
        <w:t>Der Unterzeichner / die Unterzeichnerin</w:t>
      </w:r>
    </w:p>
    <w:p w14:paraId="764AF707" w14:textId="2DAEA168" w:rsidR="00C82700" w:rsidRDefault="00006BD3" w:rsidP="00406319">
      <w:pPr>
        <w:tabs>
          <w:tab w:val="left" w:pos="1455"/>
          <w:tab w:val="center" w:pos="4821"/>
        </w:tabs>
        <w:jc w:val="both"/>
      </w:pPr>
      <w:bookmarkStart w:id="1" w:name="_Hlk13661161"/>
      <w:r>
        <w:rPr>
          <w:i/>
        </w:rPr>
        <w:tab/>
      </w:r>
      <w:r>
        <w:rPr>
          <w:i/>
        </w:rPr>
        <w:tab/>
      </w:r>
      <w:r w:rsidR="00C82700" w:rsidRPr="00C82700">
        <w:rPr>
          <w:i/>
        </w:rPr>
        <w:t>[Name und Anschrift des Bürgen = Bank oder Versicherung]</w:t>
      </w:r>
      <w:r w:rsidR="00C82700">
        <w:t xml:space="preserve"> </w:t>
      </w:r>
      <w:r w:rsidR="00C82700" w:rsidRPr="00C82700">
        <w:rPr>
          <w:b/>
        </w:rPr>
        <w:t>(Bürge)</w:t>
      </w:r>
      <w:bookmarkEnd w:id="1"/>
    </w:p>
    <w:p w14:paraId="5BE6E887" w14:textId="25250AE8" w:rsidR="008222A8" w:rsidRDefault="008222A8" w:rsidP="008222A8">
      <w:r w:rsidRPr="00544BD4">
        <w:t>vertreten durch</w:t>
      </w:r>
    </w:p>
    <w:p w14:paraId="19202599" w14:textId="03B416EC" w:rsidR="00C82700" w:rsidRPr="00C82700" w:rsidRDefault="00C82700" w:rsidP="00406319">
      <w:pPr>
        <w:rPr>
          <w:i/>
        </w:rPr>
      </w:pPr>
      <w:r w:rsidRPr="00C82700">
        <w:rPr>
          <w:i/>
        </w:rPr>
        <w:t>[Name und Stellun</w:t>
      </w:r>
      <w:r w:rsidR="00406319">
        <w:rPr>
          <w:i/>
        </w:rPr>
        <w:t>g</w:t>
      </w:r>
      <w:r w:rsidRPr="00C82700">
        <w:rPr>
          <w:i/>
        </w:rPr>
        <w:t xml:space="preserve"> des Vertreters]</w:t>
      </w:r>
    </w:p>
    <w:p w14:paraId="1C17B53D" w14:textId="67AC745B" w:rsidR="008222A8" w:rsidRDefault="008222A8" w:rsidP="008222A8">
      <w:r w:rsidRPr="00544BD4">
        <w:t xml:space="preserve">erklärt hiermit unwiderruflich die selbstschuldnerische Bürgschaft auf erstes Anfordern gegenüber der </w:t>
      </w:r>
      <w:proofErr w:type="spellStart"/>
      <w:r w:rsidRPr="00544BD4">
        <w:t>stiftung</w:t>
      </w:r>
      <w:proofErr w:type="spellEnd"/>
      <w:r w:rsidRPr="00544BD4">
        <w:t xml:space="preserve"> elektro-</w:t>
      </w:r>
      <w:proofErr w:type="spellStart"/>
      <w:r w:rsidRPr="00544BD4">
        <w:t>altgeräte</w:t>
      </w:r>
      <w:proofErr w:type="spellEnd"/>
      <w:r w:rsidRPr="00544BD4">
        <w:t xml:space="preserve"> </w:t>
      </w:r>
      <w:proofErr w:type="spellStart"/>
      <w:r w:rsidRPr="00544BD4">
        <w:t>register</w:t>
      </w:r>
      <w:proofErr w:type="spellEnd"/>
      <w:r w:rsidRPr="00544BD4">
        <w:t xml:space="preserve"> als Gemeinsamer Stelle </w:t>
      </w:r>
      <w:proofErr w:type="spellStart"/>
      <w:r w:rsidRPr="00544BD4">
        <w:t>i.S.d</w:t>
      </w:r>
      <w:proofErr w:type="spellEnd"/>
      <w:r w:rsidRPr="00544BD4">
        <w:t>. § 5 Elektro- und Elektronikgerätegeset</w:t>
      </w:r>
      <w:r>
        <w:t>z vom 20.10.2015 (ElektroG)</w:t>
      </w:r>
      <w:r w:rsidR="00AD38D6">
        <w:t xml:space="preserve">, Nordostpark 72, 90411 Nürnberg, </w:t>
      </w:r>
      <w:r>
        <w:t xml:space="preserve">Deutschland </w:t>
      </w:r>
      <w:r w:rsidRPr="008222A8">
        <w:rPr>
          <w:b/>
        </w:rPr>
        <w:t>(</w:t>
      </w:r>
      <w:proofErr w:type="spellStart"/>
      <w:r w:rsidRPr="008222A8">
        <w:rPr>
          <w:b/>
        </w:rPr>
        <w:t>stiftung</w:t>
      </w:r>
      <w:proofErr w:type="spellEnd"/>
      <w:r w:rsidRPr="008222A8">
        <w:rPr>
          <w:b/>
        </w:rPr>
        <w:t xml:space="preserve"> </w:t>
      </w:r>
      <w:proofErr w:type="spellStart"/>
      <w:r w:rsidRPr="008222A8">
        <w:rPr>
          <w:b/>
        </w:rPr>
        <w:t>ear</w:t>
      </w:r>
      <w:proofErr w:type="spellEnd"/>
      <w:r w:rsidRPr="008222A8">
        <w:rPr>
          <w:b/>
        </w:rPr>
        <w:t>)</w:t>
      </w:r>
      <w:r>
        <w:t xml:space="preserve">, bis zu einem Betrag von </w:t>
      </w:r>
    </w:p>
    <w:p w14:paraId="549097BC" w14:textId="7D279C77" w:rsidR="008222A8" w:rsidRDefault="008222A8" w:rsidP="00406319">
      <w:r>
        <w:t>EUR</w:t>
      </w:r>
      <w:r w:rsidR="00C82700">
        <w:t xml:space="preserve"> </w:t>
      </w:r>
      <w:r w:rsidR="00C82700" w:rsidRPr="00C82700">
        <w:rPr>
          <w:i/>
        </w:rPr>
        <w:t>[verbürgter Betrag]</w:t>
      </w:r>
      <w:r w:rsidR="00C82700">
        <w:t xml:space="preserve"> (in Worten: </w:t>
      </w:r>
      <w:r w:rsidR="00C82700" w:rsidRPr="00C82700">
        <w:rPr>
          <w:i/>
        </w:rPr>
        <w:t>[verbürgter Betrag]</w:t>
      </w:r>
      <w:r w:rsidR="00C82700">
        <w:t xml:space="preserve"> Euro</w:t>
      </w:r>
      <w:r>
        <w:t xml:space="preserve">) </w:t>
      </w:r>
      <w:r w:rsidRPr="008222A8">
        <w:rPr>
          <w:b/>
        </w:rPr>
        <w:t>(die Bürgschaftssumme)</w:t>
      </w:r>
    </w:p>
    <w:p w14:paraId="4A19F870" w14:textId="7B51E4D6" w:rsidR="008222A8" w:rsidRDefault="008222A8" w:rsidP="008222A8">
      <w:r>
        <w:t xml:space="preserve">zur Absicherung des Rückgriffsanspruchs der </w:t>
      </w:r>
      <w:proofErr w:type="spellStart"/>
      <w:r>
        <w:t>stiftung</w:t>
      </w:r>
      <w:proofErr w:type="spellEnd"/>
      <w:r>
        <w:t xml:space="preserve"> </w:t>
      </w:r>
      <w:proofErr w:type="spellStart"/>
      <w:r>
        <w:t>ear</w:t>
      </w:r>
      <w:proofErr w:type="spellEnd"/>
      <w:r>
        <w:t xml:space="preserve"> aus § 34 Abs. 2 ElektroG gegen </w:t>
      </w:r>
    </w:p>
    <w:p w14:paraId="7A8F52CF" w14:textId="4F054BCE" w:rsidR="00006BD3" w:rsidRDefault="00C82700" w:rsidP="00406319">
      <w:pPr>
        <w:rPr>
          <w:b/>
        </w:rPr>
      </w:pPr>
      <w:r>
        <w:rPr>
          <w:i/>
        </w:rPr>
        <w:t>[</w:t>
      </w:r>
      <w:r w:rsidRPr="00C82700">
        <w:rPr>
          <w:i/>
        </w:rPr>
        <w:t xml:space="preserve">Name und Anschrift des </w:t>
      </w:r>
      <w:r w:rsidR="00AD38D6">
        <w:rPr>
          <w:i/>
        </w:rPr>
        <w:t>Bevollmächtigten</w:t>
      </w:r>
      <w:r>
        <w:rPr>
          <w:i/>
        </w:rPr>
        <w:t>]</w:t>
      </w:r>
      <w:r>
        <w:t xml:space="preserve">, Handelsregisternummer HRA / HRB </w:t>
      </w:r>
      <w:r w:rsidRPr="00C82700">
        <w:rPr>
          <w:i/>
        </w:rPr>
        <w:t>[Nummer]</w:t>
      </w:r>
      <w:r>
        <w:t xml:space="preserve">, Amtsgericht </w:t>
      </w:r>
      <w:r w:rsidRPr="00C82700">
        <w:rPr>
          <w:i/>
        </w:rPr>
        <w:t>[Ort</w:t>
      </w:r>
      <w:r w:rsidR="00406319">
        <w:rPr>
          <w:i/>
        </w:rPr>
        <w:t xml:space="preserve">, </w:t>
      </w:r>
      <w:r w:rsidR="008222A8" w:rsidRPr="008222A8">
        <w:rPr>
          <w:shd w:val="clear" w:color="auto" w:fill="92D050"/>
        </w:rPr>
        <w:t>sofern bereits vorhanden</w:t>
      </w:r>
      <w:r w:rsidR="008222A8">
        <w:t>: WEEE-Reg.-Nr. DE</w:t>
      </w:r>
      <w:r>
        <w:t xml:space="preserve"> </w:t>
      </w:r>
      <w:r w:rsidRPr="00C82700">
        <w:rPr>
          <w:i/>
        </w:rPr>
        <w:t>[Nummer]</w:t>
      </w:r>
      <w:r w:rsidR="008222A8">
        <w:t xml:space="preserve"> </w:t>
      </w:r>
      <w:r w:rsidR="008222A8" w:rsidRPr="008222A8">
        <w:rPr>
          <w:b/>
        </w:rPr>
        <w:t>(</w:t>
      </w:r>
      <w:r w:rsidR="00006BD3">
        <w:rPr>
          <w:b/>
        </w:rPr>
        <w:t>Bevollmächtigter</w:t>
      </w:r>
      <w:r w:rsidR="008222A8" w:rsidRPr="008222A8">
        <w:rPr>
          <w:b/>
        </w:rPr>
        <w:t>)</w:t>
      </w:r>
    </w:p>
    <w:p w14:paraId="615CC52A" w14:textId="406BE9D1" w:rsidR="008222A8" w:rsidRDefault="00006BD3" w:rsidP="00006BD3">
      <w:r w:rsidRPr="00006BD3">
        <w:t xml:space="preserve">als Bevollmächtigter </w:t>
      </w:r>
      <w:proofErr w:type="spellStart"/>
      <w:r w:rsidRPr="00006BD3">
        <w:t>i.S.d</w:t>
      </w:r>
      <w:proofErr w:type="spellEnd"/>
      <w:r w:rsidRPr="00006BD3">
        <w:t>. § 3 Nr. 10 ElektroG von</w:t>
      </w:r>
    </w:p>
    <w:p w14:paraId="06F5C408" w14:textId="1D2F8E22" w:rsidR="00006BD3" w:rsidRDefault="00006BD3" w:rsidP="00406319">
      <w:r w:rsidRPr="00006BD3">
        <w:rPr>
          <w:i/>
        </w:rPr>
        <w:t>[Name und Anschrift des vertretenen Herstellers ohne Niederlassung in Deutschland]</w:t>
      </w:r>
      <w:r>
        <w:t xml:space="preserve"> </w:t>
      </w:r>
      <w:r w:rsidRPr="00006BD3">
        <w:rPr>
          <w:b/>
        </w:rPr>
        <w:t xml:space="preserve">(Vertretener </w:t>
      </w:r>
      <w:r>
        <w:rPr>
          <w:b/>
        </w:rPr>
        <w:br/>
      </w:r>
      <w:r w:rsidRPr="00006BD3">
        <w:rPr>
          <w:b/>
        </w:rPr>
        <w:t>Hersteller)</w:t>
      </w:r>
    </w:p>
    <w:p w14:paraId="2B04EA60" w14:textId="425DC5E1" w:rsidR="000A5F81" w:rsidRDefault="008222A8" w:rsidP="008222A8">
      <w:r>
        <w:t>Für diese Vereinbarung gelten ferner die nachfolgenden Bestimmungen:</w:t>
      </w:r>
    </w:p>
    <w:p w14:paraId="3C8809CF" w14:textId="601AED15" w:rsidR="00765CC5" w:rsidRPr="007B6F23" w:rsidRDefault="00765CC5" w:rsidP="007B6F23">
      <w:pPr>
        <w:pStyle w:val="berschrift2"/>
        <w:spacing w:before="120"/>
      </w:pPr>
      <w:r w:rsidRPr="007B6F23">
        <w:t>Zweck der Bürgschaft</w:t>
      </w:r>
    </w:p>
    <w:p w14:paraId="49ED0E89" w14:textId="4B34297C" w:rsidR="00765CC5" w:rsidRDefault="00006BD3" w:rsidP="00765CC5">
      <w:r w:rsidRPr="00006BD3">
        <w:t xml:space="preserve">Diese Vereinbarung erfolgt zum Nachweis einer insolvenzsicheren Finanzierungsgarantie nach § 7 Abs. 1, Abs. 2 S. 1 Nr. 1 ElektroG und zur Absicherung des Rückgriffsanspruchs der </w:t>
      </w:r>
      <w:proofErr w:type="spellStart"/>
      <w:r w:rsidRPr="00006BD3">
        <w:t>stiftung</w:t>
      </w:r>
      <w:proofErr w:type="spellEnd"/>
      <w:r w:rsidRPr="00006BD3">
        <w:t xml:space="preserve"> </w:t>
      </w:r>
      <w:proofErr w:type="spellStart"/>
      <w:r w:rsidRPr="00006BD3">
        <w:t>ear</w:t>
      </w:r>
      <w:proofErr w:type="spellEnd"/>
      <w:r w:rsidRPr="00006BD3">
        <w:t xml:space="preserve"> aus § 34 Abs. 2 ElektroG gegen den Bevollmächtigten des vertretenen Herstellers.</w:t>
      </w:r>
    </w:p>
    <w:p w14:paraId="265375E3" w14:textId="5EFE9C58" w:rsidR="00765CC5" w:rsidRDefault="00765CC5" w:rsidP="007B6F23">
      <w:pPr>
        <w:pStyle w:val="berschrift2"/>
      </w:pPr>
      <w:r>
        <w:t>Zahlung auf erstes Anfordern</w:t>
      </w:r>
    </w:p>
    <w:p w14:paraId="6ADE5051" w14:textId="6479495A" w:rsidR="00765CC5" w:rsidRDefault="00006BD3" w:rsidP="00765CC5">
      <w:r>
        <w:t xml:space="preserve">Der Bürge ist verpflichtet, auf erstes schriftliches Anfordern unverzüglich Zahlung zu leisten. Zur Anforderung genügt, wenn die </w:t>
      </w:r>
      <w:proofErr w:type="spellStart"/>
      <w:r>
        <w:t>stiftung</w:t>
      </w:r>
      <w:proofErr w:type="spellEnd"/>
      <w:r>
        <w:t xml:space="preserve"> </w:t>
      </w:r>
      <w:proofErr w:type="spellStart"/>
      <w:r>
        <w:t>ear</w:t>
      </w:r>
      <w:proofErr w:type="spellEnd"/>
      <w:r>
        <w:t xml:space="preserve"> geltend macht, dass sie gegen den Bevollmächtigten einen Zahlungsanspruch nach § 34 Abs. 2 ElektroG erworben hat.</w:t>
      </w:r>
    </w:p>
    <w:p w14:paraId="6DBC1EDF" w14:textId="2322378B" w:rsidR="00765CC5" w:rsidRDefault="00765CC5" w:rsidP="007B6F23">
      <w:pPr>
        <w:pStyle w:val="berschrift2"/>
      </w:pPr>
      <w:r>
        <w:t>Verzicht auf Einreden</w:t>
      </w:r>
    </w:p>
    <w:p w14:paraId="64F93D22" w14:textId="0A4D42CF" w:rsidR="00765CC5" w:rsidRDefault="00006BD3" w:rsidP="00765CC5">
      <w:r>
        <w:t>Der Bürge verbürgt sich selbstschuldnerisch unter Verzicht auf die Einreden der Anfechtbarkeit und Aufrechenbarkeit (§ 770 BGB) und der Vorausklage (§ 771 BGB). Der Verzicht auf die Einreden der Aufrechenbarkeit (§ 770 BGB) gilt nicht, soweit die Gegenforderung des Bevollmächtigten unbestritten oder rechtskräftig festgestellt ist.</w:t>
      </w:r>
    </w:p>
    <w:p w14:paraId="48AB1F63" w14:textId="0CFBF6DB" w:rsidR="00765CC5" w:rsidRDefault="00765CC5" w:rsidP="007B6F23">
      <w:pPr>
        <w:pStyle w:val="berschrift2"/>
      </w:pPr>
      <w:r>
        <w:t>Fortbestand der Bürgschaft</w:t>
      </w:r>
    </w:p>
    <w:p w14:paraId="67DFF13A" w14:textId="3856CA58" w:rsidR="00765CC5" w:rsidRDefault="00006BD3" w:rsidP="00765CC5">
      <w:r>
        <w:t>Die Zahlungsverpflichtung des Bürgen bleibt von der Beendigung der Beauftragung des Bevollmächtigten, vom Erlöschen der Herstellereigenschaft des vertretenen Herstellers oder dem Erlöschen des Bevollmächtigten oder des vertretenen Herstellers durch Vermögenslosigkeit unberührt. Insbesondere kann der Bürge gegen seine Inanspruchnahme nicht einwenden, dass ein Insolvenzverfahren gegen den Bevollmächtigten oder den vertretenen Hersteller mangels Masse nicht eröffnet oder im eröffneten Insolvenzverfahren Masseunzulänglichkeit angezeigt worden ist. Die Zahlungsverpflichtung des Bürgen bleibt bei einer Änderung der Rechtsform auf Seiten des Bevollmächtigten oder des vertretenen Herstellers unverändert bestehen.</w:t>
      </w:r>
    </w:p>
    <w:p w14:paraId="15363D3A" w14:textId="6A56ED88" w:rsidR="00765CC5" w:rsidRDefault="00765CC5" w:rsidP="007B6F23">
      <w:pPr>
        <w:pStyle w:val="berschrift2"/>
      </w:pPr>
      <w:r>
        <w:t>Anrechnung von Zahlungseingängen</w:t>
      </w:r>
    </w:p>
    <w:p w14:paraId="5CD796E9" w14:textId="3BD707C4" w:rsidR="00765CC5" w:rsidRDefault="00006BD3" w:rsidP="007B6F23">
      <w:r w:rsidRPr="00006BD3">
        <w:t xml:space="preserve">Die </w:t>
      </w:r>
      <w:proofErr w:type="spellStart"/>
      <w:r w:rsidRPr="00006BD3">
        <w:t>stiftung</w:t>
      </w:r>
      <w:proofErr w:type="spellEnd"/>
      <w:r w:rsidRPr="00006BD3">
        <w:t xml:space="preserve"> </w:t>
      </w:r>
      <w:proofErr w:type="spellStart"/>
      <w:r w:rsidRPr="00006BD3">
        <w:t>ear</w:t>
      </w:r>
      <w:proofErr w:type="spellEnd"/>
      <w:r w:rsidRPr="00006BD3">
        <w:t xml:space="preserve"> darf den Erlös aus der Verwertung der ihr vom Bevollmächtigten oder von Dritten bestellten Sicherheiten, ferner alle vom Bevollmächtigten oder für dessen Rechnung geleisteten Zahlungen sowie dessen etwaige Gegenforderungen zunächst auf die Ansprüche anrechnen, die durch die Bürgschaft nicht </w:t>
      </w:r>
      <w:r w:rsidRPr="00006BD3">
        <w:lastRenderedPageBreak/>
        <w:t>gedeckt sind. Dies gilt auch für Sicherheiten, die der Bürge zur zusätzlichen Sicherung der Ansprüche gegen den Bevollmächtigten bestellt hat, es sei denn, dass diese zur Unterlegung der Bürgschaft bestimmt waren.</w:t>
      </w:r>
    </w:p>
    <w:p w14:paraId="55C5555D" w14:textId="232740F5" w:rsidR="00765CC5" w:rsidRDefault="00765CC5" w:rsidP="007B6F23">
      <w:pPr>
        <w:pStyle w:val="berschrift2"/>
      </w:pPr>
      <w:r>
        <w:t xml:space="preserve">Haftung mehrerer Bürgen </w:t>
      </w:r>
    </w:p>
    <w:p w14:paraId="40A6B89D" w14:textId="77777777" w:rsidR="00006BD3" w:rsidRDefault="00006BD3" w:rsidP="00006BD3">
      <w:r>
        <w:t xml:space="preserve">6.1 Haften mehrere Bürgen für die Ansprüche der </w:t>
      </w:r>
      <w:proofErr w:type="spellStart"/>
      <w:r>
        <w:t>stiftung</w:t>
      </w:r>
      <w:proofErr w:type="spellEnd"/>
      <w:r>
        <w:t xml:space="preserve"> </w:t>
      </w:r>
      <w:proofErr w:type="spellStart"/>
      <w:r>
        <w:t>ear</w:t>
      </w:r>
      <w:proofErr w:type="spellEnd"/>
      <w:r>
        <w:t xml:space="preserve">, so haftet jeder einzelne – im Verhältnis zur </w:t>
      </w:r>
      <w:proofErr w:type="spellStart"/>
      <w:r>
        <w:t>stiftung</w:t>
      </w:r>
      <w:proofErr w:type="spellEnd"/>
      <w:r>
        <w:t xml:space="preserve"> </w:t>
      </w:r>
      <w:proofErr w:type="spellStart"/>
      <w:r>
        <w:t>ear</w:t>
      </w:r>
      <w:proofErr w:type="spellEnd"/>
      <w:r>
        <w:t xml:space="preserve"> unter Ausschluss eines Gesamtschuldverhältnisses – unabhängig von etwaigen Zahlungen der anderen Bürgen auf den vollen Betrag der von ihm übernommenen Bürgschaft, und zwar solange, bis alle von ihm verbürgten Ansprüche der </w:t>
      </w:r>
      <w:proofErr w:type="spellStart"/>
      <w:r>
        <w:t>stiftung</w:t>
      </w:r>
      <w:proofErr w:type="spellEnd"/>
      <w:r>
        <w:t xml:space="preserve"> </w:t>
      </w:r>
      <w:proofErr w:type="spellStart"/>
      <w:r>
        <w:t>ear</w:t>
      </w:r>
      <w:proofErr w:type="spellEnd"/>
      <w:r>
        <w:t xml:space="preserve"> vollständig erfüllt sind.</w:t>
      </w:r>
    </w:p>
    <w:p w14:paraId="639F88AE" w14:textId="570525C4" w:rsidR="00765CC5" w:rsidRDefault="00006BD3" w:rsidP="00006BD3">
      <w:r>
        <w:t>6.2 Ausgleichsansprüche des in Anspruch genommenen Bürgen gegen die anderen Bürgen werden durch die vorstehende Regelung nicht berührt.</w:t>
      </w:r>
    </w:p>
    <w:p w14:paraId="7A4B5B1E" w14:textId="6F36B0CB" w:rsidR="00765CC5" w:rsidRDefault="00765CC5" w:rsidP="007B6F23">
      <w:pPr>
        <w:pStyle w:val="berschrift2"/>
      </w:pPr>
      <w:r>
        <w:t xml:space="preserve">Zusätzliche Bürgschaftserklärungen und sonstige Garantien </w:t>
      </w:r>
      <w:proofErr w:type="spellStart"/>
      <w:r>
        <w:t>i.S.d</w:t>
      </w:r>
      <w:proofErr w:type="spellEnd"/>
      <w:r>
        <w:t>. § 7 Abs. 2 S. 1 ElektroG</w:t>
      </w:r>
    </w:p>
    <w:p w14:paraId="37F37AEC" w14:textId="6E4A8D32" w:rsidR="00765CC5" w:rsidRDefault="00006BD3" w:rsidP="00765CC5">
      <w:r>
        <w:t xml:space="preserve">Diese Bürgschaftserklärung gilt zusätzlich zu etwaigen weiteren vom Bürgen abgegebenen Bürgschaftserklärungen oder sonstigen vom Bürgen oder Dritten gestellten Garantien </w:t>
      </w:r>
      <w:proofErr w:type="spellStart"/>
      <w:r>
        <w:t>i.S.d</w:t>
      </w:r>
      <w:proofErr w:type="spellEnd"/>
      <w:r>
        <w:t>. § 7 Abs. 2 S. 1 ElektroG.</w:t>
      </w:r>
    </w:p>
    <w:p w14:paraId="12BF6E4D" w14:textId="620399DF" w:rsidR="00765CC5" w:rsidRDefault="00765CC5" w:rsidP="007B6F23">
      <w:pPr>
        <w:pStyle w:val="berschrift2"/>
      </w:pPr>
      <w:r>
        <w:t>Verzicht auf Zugang der Annahmeerklärung</w:t>
      </w:r>
    </w:p>
    <w:p w14:paraId="54F74D26" w14:textId="77777777" w:rsidR="00765CC5" w:rsidRDefault="00765CC5" w:rsidP="00765CC5">
      <w:r>
        <w:t xml:space="preserve">Der Bürge verzichtet auf den Zugang der Annahmeerklärung der </w:t>
      </w:r>
      <w:proofErr w:type="spellStart"/>
      <w:r>
        <w:t>stiftung</w:t>
      </w:r>
      <w:proofErr w:type="spellEnd"/>
      <w:r>
        <w:t xml:space="preserve"> </w:t>
      </w:r>
      <w:proofErr w:type="spellStart"/>
      <w:r>
        <w:t>ear</w:t>
      </w:r>
      <w:proofErr w:type="spellEnd"/>
      <w:r>
        <w:t xml:space="preserve"> (§ 151 BGB).</w:t>
      </w:r>
    </w:p>
    <w:p w14:paraId="2E578818" w14:textId="717191D6" w:rsidR="00765CC5" w:rsidRDefault="00765CC5" w:rsidP="007B6F23">
      <w:pPr>
        <w:pStyle w:val="berschrift2"/>
      </w:pPr>
      <w:r>
        <w:t>Sonstiges</w:t>
      </w:r>
    </w:p>
    <w:p w14:paraId="6F0CB9A9" w14:textId="77777777" w:rsidR="00765CC5" w:rsidRDefault="00765CC5" w:rsidP="00765CC5">
      <w:r>
        <w:t>9.1 Diese Vereinbarung unterliegt dem Recht der Bundesrepublik Deutschland mit Ausnahme seiner Bestimmungen des internationalen Privatrechts.</w:t>
      </w:r>
    </w:p>
    <w:p w14:paraId="563B8A65" w14:textId="77777777" w:rsidR="00765CC5" w:rsidRDefault="00765CC5" w:rsidP="00765CC5">
      <w:r>
        <w:t xml:space="preserve">9.2 Gerichtsstand für Streitigkeiten aus oder im Zusammenhang mit dieser Vereinbarung ist der Sitz der </w:t>
      </w:r>
      <w:proofErr w:type="spellStart"/>
      <w:r>
        <w:t>stiftung</w:t>
      </w:r>
      <w:proofErr w:type="spellEnd"/>
      <w:r>
        <w:t xml:space="preserve"> </w:t>
      </w:r>
      <w:proofErr w:type="spellStart"/>
      <w:r>
        <w:t>ear</w:t>
      </w:r>
      <w:proofErr w:type="spellEnd"/>
      <w:r>
        <w:t xml:space="preserve"> (Fürth, Gerichtsbezirk Nürnberg-Fürth). </w:t>
      </w:r>
    </w:p>
    <w:p w14:paraId="4539243A" w14:textId="77777777" w:rsidR="00765CC5" w:rsidRDefault="00765CC5" w:rsidP="00765CC5">
      <w:r>
        <w:t>9.3 Änderungen dieser Vereinbarung sowie der Verzicht auf Rechte aus dieser Vereinbarung bedürfen der Schriftform. Dies gilt auch für einen Verzicht auf dieses Schriftformerfordernis.</w:t>
      </w:r>
    </w:p>
    <w:p w14:paraId="3C2F8F40" w14:textId="77777777" w:rsidR="00765CC5" w:rsidRDefault="00765CC5" w:rsidP="00765CC5">
      <w:r>
        <w:t>9.4 Sollte eine Bestimmung dieser Vereinbarung ganz oder teilweise unwirksam sein oder werden, so berührt dies nicht die Wirksamkeit der übrigen Bestimmungen dieser Vereinbarung. An die Stelle der unwirksamen Bestimmung tritt diejenige wirksame Regelung, die dem wirtschaftlichen Zweck der unwirksamen Bestimmung am nächsten kommt. Entsprechendes gilt, wenn diese Vereinbarung eine Lücke enthalten sollte.</w:t>
      </w:r>
    </w:p>
    <w:p w14:paraId="07975D59" w14:textId="77777777" w:rsidR="00765CC5" w:rsidRDefault="00765CC5" w:rsidP="00765CC5"/>
    <w:p w14:paraId="1277FA17" w14:textId="44E24402" w:rsidR="00C82700" w:rsidRDefault="00C82700" w:rsidP="00C82700">
      <w:r>
        <w:t>____________________________________</w:t>
      </w:r>
    </w:p>
    <w:p w14:paraId="6BFEE3C5" w14:textId="77777777" w:rsidR="00765CC5" w:rsidRDefault="00765CC5" w:rsidP="00765CC5">
      <w:r>
        <w:t>Ort, Datum</w:t>
      </w:r>
    </w:p>
    <w:p w14:paraId="2C74F5CD" w14:textId="77777777" w:rsidR="00765CC5" w:rsidRDefault="00765CC5" w:rsidP="00765CC5"/>
    <w:p w14:paraId="1E068F6B" w14:textId="77777777" w:rsidR="00765CC5" w:rsidRDefault="00765CC5" w:rsidP="00765CC5">
      <w:r>
        <w:t>____________________________________</w:t>
      </w:r>
    </w:p>
    <w:p w14:paraId="7CB8BC75" w14:textId="77777777" w:rsidR="00765CC5" w:rsidRDefault="00765CC5" w:rsidP="00765CC5">
      <w:r>
        <w:t>Unterschrift für den Bürgen</w:t>
      </w:r>
    </w:p>
    <w:p w14:paraId="0ED451B2" w14:textId="01B3B766" w:rsidR="00765CC5" w:rsidRDefault="00765CC5" w:rsidP="00765CC5"/>
    <w:p w14:paraId="668F75A8" w14:textId="77777777" w:rsidR="00006BD3" w:rsidRDefault="00006BD3" w:rsidP="00765CC5"/>
    <w:p w14:paraId="024EE3B3" w14:textId="77777777" w:rsidR="00765CC5" w:rsidRDefault="00765CC5" w:rsidP="00765CC5">
      <w:r>
        <w:t>____________________________________</w:t>
      </w:r>
    </w:p>
    <w:p w14:paraId="2781E8D3" w14:textId="77777777" w:rsidR="00765CC5" w:rsidRDefault="00765CC5" w:rsidP="00765CC5">
      <w:r>
        <w:t>Ort, Datum</w:t>
      </w:r>
    </w:p>
    <w:p w14:paraId="3DCDB33B" w14:textId="77777777" w:rsidR="00765CC5" w:rsidRDefault="00765CC5" w:rsidP="00765CC5"/>
    <w:p w14:paraId="1761C157" w14:textId="77777777" w:rsidR="00765CC5" w:rsidRDefault="00765CC5" w:rsidP="00765CC5">
      <w:r>
        <w:t>____________________________________</w:t>
      </w:r>
    </w:p>
    <w:p w14:paraId="227D0E20" w14:textId="1C42F775" w:rsidR="00765CC5" w:rsidRPr="000A5F81" w:rsidRDefault="00765CC5" w:rsidP="00765CC5">
      <w:r>
        <w:t xml:space="preserve">Unterschrift für die </w:t>
      </w:r>
      <w:proofErr w:type="spellStart"/>
      <w:r>
        <w:t>stiftung</w:t>
      </w:r>
      <w:proofErr w:type="spellEnd"/>
      <w:r>
        <w:t xml:space="preserve"> </w:t>
      </w:r>
      <w:proofErr w:type="spellStart"/>
      <w:r>
        <w:t>ear</w:t>
      </w:r>
      <w:proofErr w:type="spellEnd"/>
    </w:p>
    <w:sectPr w:rsidR="00765CC5" w:rsidRPr="000A5F81" w:rsidSect="00006BD3">
      <w:headerReference w:type="first" r:id="rId10"/>
      <w:footerReference w:type="first" r:id="rId11"/>
      <w:pgSz w:w="11906" w:h="16838" w:code="9"/>
      <w:pgMar w:top="1134" w:right="845" w:bottom="85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AA1B" w14:textId="77777777" w:rsidR="00CD02BF" w:rsidRDefault="00CD02BF" w:rsidP="00092085">
      <w:r>
        <w:separator/>
      </w:r>
    </w:p>
    <w:p w14:paraId="4E0EC279" w14:textId="77777777" w:rsidR="00DA4FFC" w:rsidRDefault="00DA4FFC" w:rsidP="00092085"/>
  </w:endnote>
  <w:endnote w:type="continuationSeparator" w:id="0">
    <w:p w14:paraId="7A6DD110" w14:textId="77777777" w:rsidR="00CD02BF" w:rsidRDefault="00CD02BF" w:rsidP="00092085">
      <w:r>
        <w:continuationSeparator/>
      </w:r>
    </w:p>
    <w:p w14:paraId="61FA5A6E" w14:textId="77777777" w:rsidR="00DA4FFC" w:rsidRDefault="00DA4FFC" w:rsidP="0009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E45C" w14:textId="77777777" w:rsidR="00E6410A" w:rsidRPr="007B6F23" w:rsidRDefault="00E6410A" w:rsidP="007B6F23">
    <w:pPr>
      <w:pStyle w:val="Fuzeile"/>
      <w:spacing w:after="0" w:line="240" w:lineRule="auto"/>
      <w:rPr>
        <w:rStyle w:val="SchwacheHervorhebung"/>
      </w:rPr>
    </w:pPr>
    <w:proofErr w:type="spellStart"/>
    <w:r w:rsidRPr="007B6F23">
      <w:rPr>
        <w:rStyle w:val="SchwacheHervorhebung"/>
      </w:rPr>
      <w:t>stiftung</w:t>
    </w:r>
    <w:proofErr w:type="spellEnd"/>
    <w:r w:rsidRPr="007B6F23">
      <w:rPr>
        <w:rStyle w:val="SchwacheHervorhebung"/>
      </w:rPr>
      <w:t xml:space="preserve"> elektro-</w:t>
    </w:r>
    <w:proofErr w:type="spellStart"/>
    <w:r w:rsidRPr="007B6F23">
      <w:rPr>
        <w:rStyle w:val="SchwacheHervorhebung"/>
      </w:rPr>
      <w:t>altgeräte</w:t>
    </w:r>
    <w:proofErr w:type="spellEnd"/>
    <w:r w:rsidRPr="007B6F23">
      <w:rPr>
        <w:rStyle w:val="SchwacheHervorhebung"/>
      </w:rPr>
      <w:t xml:space="preserve"> </w:t>
    </w:r>
    <w:proofErr w:type="spellStart"/>
    <w:r w:rsidRPr="007B6F23">
      <w:rPr>
        <w:rStyle w:val="SchwacheHervorhebung"/>
      </w:rPr>
      <w:t>register</w:t>
    </w:r>
    <w:proofErr w:type="spellEnd"/>
    <w:r w:rsidRPr="007B6F23">
      <w:rPr>
        <w:rStyle w:val="SchwacheHervorhebung"/>
      </w:rPr>
      <w:tab/>
    </w:r>
    <w:r w:rsidRPr="007B6F23">
      <w:rPr>
        <w:rStyle w:val="SchwacheHervorhebung"/>
      </w:rPr>
      <w:tab/>
    </w:r>
    <w:proofErr w:type="spellStart"/>
    <w:r w:rsidRPr="007B6F23">
      <w:rPr>
        <w:rStyle w:val="SchwacheHervorhebung"/>
      </w:rPr>
      <w:t>kuratorium</w:t>
    </w:r>
    <w:proofErr w:type="spellEnd"/>
    <w:r w:rsidRPr="007B6F23">
      <w:rPr>
        <w:rStyle w:val="SchwacheHervorhebung"/>
      </w:rPr>
      <w:t xml:space="preserve">: </w:t>
    </w:r>
    <w:proofErr w:type="spellStart"/>
    <w:r w:rsidR="00000E46" w:rsidRPr="007B6F23">
      <w:rPr>
        <w:rStyle w:val="SchwacheHervorhebung"/>
      </w:rPr>
      <w:t>dr.</w:t>
    </w:r>
    <w:proofErr w:type="spellEnd"/>
    <w:r w:rsidR="00000E46" w:rsidRPr="007B6F23">
      <w:rPr>
        <w:rStyle w:val="SchwacheHervorhebung"/>
      </w:rPr>
      <w:t xml:space="preserve"> </w:t>
    </w:r>
    <w:proofErr w:type="spellStart"/>
    <w:r w:rsidR="00000E46" w:rsidRPr="007B6F23">
      <w:rPr>
        <w:rStyle w:val="SchwacheHervorhebung"/>
      </w:rPr>
      <w:t>dr.</w:t>
    </w:r>
    <w:proofErr w:type="spellEnd"/>
    <w:r w:rsidR="00000E46" w:rsidRPr="007B6F23">
      <w:rPr>
        <w:rStyle w:val="SchwacheHervorhebung"/>
      </w:rPr>
      <w:t xml:space="preserve"> h.c. </w:t>
    </w:r>
    <w:proofErr w:type="spellStart"/>
    <w:r w:rsidR="00000E46" w:rsidRPr="007B6F23">
      <w:rPr>
        <w:rStyle w:val="SchwacheHervorhebung"/>
      </w:rPr>
      <w:t>robert</w:t>
    </w:r>
    <w:proofErr w:type="spellEnd"/>
    <w:r w:rsidR="00000E46" w:rsidRPr="007B6F23">
      <w:rPr>
        <w:rStyle w:val="SchwacheHervorhebung"/>
      </w:rPr>
      <w:t xml:space="preserve"> </w:t>
    </w:r>
    <w:proofErr w:type="spellStart"/>
    <w:r w:rsidR="00000E46" w:rsidRPr="007B6F23">
      <w:rPr>
        <w:rStyle w:val="SchwacheHervorhebung"/>
      </w:rPr>
      <w:t>kugler</w:t>
    </w:r>
    <w:proofErr w:type="spellEnd"/>
    <w:r w:rsidR="00000E46" w:rsidRPr="007B6F23">
      <w:rPr>
        <w:rStyle w:val="SchwacheHervorhebung"/>
      </w:rPr>
      <w:t xml:space="preserve"> (vorsitzender)</w:t>
    </w:r>
  </w:p>
  <w:p w14:paraId="0BF4759E" w14:textId="77777777" w:rsidR="00E6410A" w:rsidRPr="007B6F23" w:rsidRDefault="00EE1975" w:rsidP="007B6F23">
    <w:pPr>
      <w:pStyle w:val="Fuzeile"/>
      <w:spacing w:after="0" w:line="240" w:lineRule="auto"/>
      <w:rPr>
        <w:rStyle w:val="SchwacheHervorhebung"/>
      </w:rPr>
    </w:pPr>
    <w:r w:rsidRPr="007B6F23">
      <w:rPr>
        <w:rStyle w:val="SchwacheHervorhebung"/>
      </w:rPr>
      <w:t>nordostpark 7</w:t>
    </w:r>
    <w:r w:rsidR="002253F3" w:rsidRPr="007B6F23">
      <w:rPr>
        <w:rStyle w:val="SchwacheHervorhebung"/>
      </w:rPr>
      <w:t>2</w:t>
    </w:r>
    <w:r w:rsidR="00E6410A" w:rsidRPr="007B6F23">
      <w:rPr>
        <w:rStyle w:val="SchwacheHervorhebung"/>
      </w:rPr>
      <w:tab/>
    </w:r>
    <w:r w:rsidR="00E6410A" w:rsidRPr="007B6F23">
      <w:rPr>
        <w:rStyle w:val="SchwacheHervorhebung"/>
      </w:rPr>
      <w:tab/>
      <w:t xml:space="preserve">vorstand: </w:t>
    </w:r>
    <w:proofErr w:type="spellStart"/>
    <w:r w:rsidR="00E6410A" w:rsidRPr="007B6F23">
      <w:rPr>
        <w:rStyle w:val="SchwacheHervorhebung"/>
      </w:rPr>
      <w:t>alexander</w:t>
    </w:r>
    <w:proofErr w:type="spellEnd"/>
    <w:r w:rsidR="00E6410A" w:rsidRPr="007B6F23">
      <w:rPr>
        <w:rStyle w:val="SchwacheHervorhebung"/>
      </w:rPr>
      <w:t xml:space="preserve"> </w:t>
    </w:r>
    <w:proofErr w:type="spellStart"/>
    <w:r w:rsidR="00E6410A" w:rsidRPr="007B6F23">
      <w:rPr>
        <w:rStyle w:val="SchwacheHervorhebung"/>
      </w:rPr>
      <w:t>goldberg</w:t>
    </w:r>
    <w:proofErr w:type="spellEnd"/>
  </w:p>
  <w:p w14:paraId="3C50D9DB" w14:textId="77777777" w:rsidR="00E6410A" w:rsidRPr="007B6F23" w:rsidRDefault="00A403A3" w:rsidP="007B6F23">
    <w:pPr>
      <w:pStyle w:val="Fuzeile"/>
      <w:spacing w:after="0" w:line="240" w:lineRule="auto"/>
      <w:rPr>
        <w:rStyle w:val="SchwacheHervorhebung"/>
      </w:rPr>
    </w:pPr>
    <w:r w:rsidRPr="007B6F23">
      <w:rPr>
        <w:rStyle w:val="SchwacheHervorhebung"/>
      </w:rPr>
      <w:t>d</w:t>
    </w:r>
    <w:r w:rsidR="00EE1975" w:rsidRPr="007B6F23">
      <w:rPr>
        <w:rStyle w:val="SchwacheHervorhebung"/>
      </w:rPr>
      <w:t xml:space="preserve"> 90411 </w:t>
    </w:r>
    <w:proofErr w:type="spellStart"/>
    <w:r w:rsidR="00EE1975" w:rsidRPr="007B6F23">
      <w:rPr>
        <w:rStyle w:val="SchwacheHervorhebung"/>
      </w:rPr>
      <w:t>nürnberg</w:t>
    </w:r>
    <w:proofErr w:type="spellEnd"/>
    <w:r w:rsidR="00E6410A" w:rsidRPr="007B6F23">
      <w:rPr>
        <w:rStyle w:val="SchwacheHervorhebung"/>
      </w:rPr>
      <w:tab/>
    </w:r>
    <w:r w:rsidR="00E6410A" w:rsidRPr="007B6F23">
      <w:rPr>
        <w:rStyle w:val="SchwacheHervorhebung"/>
      </w:rPr>
      <w:tab/>
    </w:r>
    <w:proofErr w:type="spellStart"/>
    <w:r w:rsidR="00E6410A" w:rsidRPr="007B6F23">
      <w:rPr>
        <w:rStyle w:val="SchwacheHervorhebung"/>
      </w:rPr>
      <w:t>e</w:t>
    </w:r>
    <w:r w:rsidR="00FF053F" w:rsidRPr="007B6F23">
      <w:rPr>
        <w:rStyle w:val="SchwacheHervorhebung"/>
      </w:rPr>
      <w:t>-</w:t>
    </w:r>
    <w:r w:rsidR="00E6410A" w:rsidRPr="007B6F23">
      <w:rPr>
        <w:rStyle w:val="SchwacheHervorhebung"/>
      </w:rPr>
      <w:t>mail</w:t>
    </w:r>
    <w:proofErr w:type="spellEnd"/>
    <w:r w:rsidR="00E6410A" w:rsidRPr="007B6F23">
      <w:rPr>
        <w:rStyle w:val="SchwacheHervorhebung"/>
      </w:rPr>
      <w:t>: info@stiftung-ear.de</w:t>
    </w:r>
  </w:p>
  <w:p w14:paraId="36CA0373" w14:textId="243A642D" w:rsidR="00DA4FFC" w:rsidRPr="007B6F23" w:rsidRDefault="00E6410A" w:rsidP="007B6F23">
    <w:pPr>
      <w:pStyle w:val="Fuzeile"/>
      <w:spacing w:after="0" w:line="240" w:lineRule="auto"/>
      <w:rPr>
        <w:rStyle w:val="SchwacheHervorhebung"/>
      </w:rPr>
    </w:pPr>
    <w:r w:rsidRPr="007B6F23">
      <w:rPr>
        <w:rStyle w:val="SchwacheHervorhebung"/>
      </w:rPr>
      <w:t>www.stiftung-ear.de</w:t>
    </w:r>
    <w:r w:rsidRPr="007B6F23">
      <w:rPr>
        <w:rStyle w:val="SchwacheHervorhebung"/>
      </w:rPr>
      <w:tab/>
    </w:r>
    <w:proofErr w:type="spellStart"/>
    <w:r w:rsidRPr="007B6F23">
      <w:rPr>
        <w:rStyle w:val="SchwacheHervorhebung"/>
      </w:rPr>
      <w:t>seite</w:t>
    </w:r>
    <w:proofErr w:type="spellEnd"/>
    <w:r w:rsidRPr="007B6F23">
      <w:rPr>
        <w:rStyle w:val="SchwacheHervorhebung"/>
      </w:rPr>
      <w:t xml:space="preserve"> </w:t>
    </w:r>
    <w:r w:rsidRPr="007B6F23">
      <w:rPr>
        <w:rStyle w:val="SchwacheHervorhebung"/>
      </w:rPr>
      <w:fldChar w:fldCharType="begin"/>
    </w:r>
    <w:r w:rsidRPr="007B6F23">
      <w:rPr>
        <w:rStyle w:val="SchwacheHervorhebung"/>
      </w:rPr>
      <w:instrText xml:space="preserve"> PAGE </w:instrText>
    </w:r>
    <w:r w:rsidRPr="007B6F23">
      <w:rPr>
        <w:rStyle w:val="SchwacheHervorhebung"/>
      </w:rPr>
      <w:fldChar w:fldCharType="separate"/>
    </w:r>
    <w:r w:rsidR="00406319">
      <w:rPr>
        <w:rStyle w:val="SchwacheHervorhebung"/>
        <w:noProof/>
      </w:rPr>
      <w:t>1</w:t>
    </w:r>
    <w:r w:rsidRPr="007B6F23">
      <w:rPr>
        <w:rStyle w:val="SchwacheHervorhebung"/>
      </w:rPr>
      <w:fldChar w:fldCharType="end"/>
    </w:r>
    <w:r w:rsidRPr="007B6F23">
      <w:rPr>
        <w:rStyle w:val="SchwacheHervorhebung"/>
      </w:rPr>
      <w:t xml:space="preserve"> von </w:t>
    </w:r>
    <w:r w:rsidR="00EF1158" w:rsidRPr="007B6F23">
      <w:rPr>
        <w:rStyle w:val="SchwacheHervorhebung"/>
      </w:rPr>
      <w:fldChar w:fldCharType="begin"/>
    </w:r>
    <w:r w:rsidR="00EF1158" w:rsidRPr="007B6F23">
      <w:rPr>
        <w:rStyle w:val="SchwacheHervorhebung"/>
      </w:rPr>
      <w:instrText xml:space="preserve"> NUMPAGES </w:instrText>
    </w:r>
    <w:r w:rsidR="00EF1158" w:rsidRPr="007B6F23">
      <w:rPr>
        <w:rStyle w:val="SchwacheHervorhebung"/>
      </w:rPr>
      <w:fldChar w:fldCharType="separate"/>
    </w:r>
    <w:r w:rsidR="00406319">
      <w:rPr>
        <w:rStyle w:val="SchwacheHervorhebung"/>
        <w:noProof/>
      </w:rPr>
      <w:t>1</w:t>
    </w:r>
    <w:r w:rsidR="00EF1158" w:rsidRPr="007B6F23">
      <w:rPr>
        <w:rStyle w:val="SchwacheHervorhebung"/>
      </w:rPr>
      <w:fldChar w:fldCharType="end"/>
    </w:r>
    <w:r w:rsidR="00FF053F" w:rsidRPr="007B6F23">
      <w:rPr>
        <w:rStyle w:val="SchwacheHervorhebung"/>
      </w:rPr>
      <w:tab/>
    </w:r>
    <w:proofErr w:type="spellStart"/>
    <w:r w:rsidR="00EE1975" w:rsidRPr="007B6F23">
      <w:rPr>
        <w:rStyle w:val="SchwacheHervorhebung"/>
      </w:rPr>
      <w:t>tel</w:t>
    </w:r>
    <w:proofErr w:type="spellEnd"/>
    <w:r w:rsidR="00FF053F" w:rsidRPr="007B6F23">
      <w:rPr>
        <w:rStyle w:val="SchwacheHervorhebung"/>
      </w:rPr>
      <w:t>: +49 911 76665-</w:t>
    </w:r>
    <w:r w:rsidRPr="007B6F23">
      <w:rPr>
        <w:rStyle w:val="SchwacheHervorhebung"/>
      </w:rPr>
      <w:t>0 / fax: - 99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FBAD" w14:textId="77777777" w:rsidR="00CD02BF" w:rsidRDefault="00CD02BF" w:rsidP="00092085">
      <w:r>
        <w:separator/>
      </w:r>
    </w:p>
    <w:p w14:paraId="3B97D4B8" w14:textId="77777777" w:rsidR="00DA4FFC" w:rsidRDefault="00DA4FFC" w:rsidP="00092085"/>
  </w:footnote>
  <w:footnote w:type="continuationSeparator" w:id="0">
    <w:p w14:paraId="05D1642C" w14:textId="77777777" w:rsidR="00CD02BF" w:rsidRDefault="00CD02BF" w:rsidP="00092085">
      <w:r>
        <w:continuationSeparator/>
      </w:r>
    </w:p>
    <w:p w14:paraId="4CFCAED2" w14:textId="77777777" w:rsidR="00DA4FFC" w:rsidRDefault="00DA4FFC" w:rsidP="00092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C4A" w14:textId="77777777" w:rsidR="00744944" w:rsidRPr="00D63487" w:rsidRDefault="00670377" w:rsidP="00092085">
    <w:pPr>
      <w:rPr>
        <w:rStyle w:val="SchwacheHervorhebung"/>
      </w:rPr>
    </w:pPr>
    <w:r w:rsidRPr="00D63487">
      <w:rPr>
        <w:rStyle w:val="SchwacheHervorhebung"/>
        <w:noProof/>
      </w:rPr>
      <w:drawing>
        <wp:anchor distT="0" distB="0" distL="114300" distR="114300" simplePos="0" relativeHeight="251662848" behindDoc="0" locked="0" layoutInCell="1" allowOverlap="1" wp14:anchorId="32B98E03" wp14:editId="1389C5EF">
          <wp:simplePos x="0" y="0"/>
          <wp:positionH relativeFrom="margin">
            <wp:align>right</wp:align>
          </wp:positionH>
          <wp:positionV relativeFrom="page">
            <wp:posOffset>532765</wp:posOffset>
          </wp:positionV>
          <wp:extent cx="3060000" cy="410400"/>
          <wp:effectExtent l="0" t="0" r="7620" b="889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ar_final_100-80-0-0_728x99.png"/>
                  <pic:cNvPicPr/>
                </pic:nvPicPr>
                <pic:blipFill>
                  <a:blip r:embed="rId1">
                    <a:extLst>
                      <a:ext uri="{28A0092B-C50C-407E-A947-70E740481C1C}">
                        <a14:useLocalDpi xmlns:a14="http://schemas.microsoft.com/office/drawing/2010/main" val="0"/>
                      </a:ext>
                    </a:extLst>
                  </a:blip>
                  <a:stretch>
                    <a:fillRect/>
                  </a:stretch>
                </pic:blipFill>
                <pic:spPr>
                  <a:xfrm>
                    <a:off x="0" y="0"/>
                    <a:ext cx="30600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4FE"/>
    <w:multiLevelType w:val="hybridMultilevel"/>
    <w:tmpl w:val="6AB2CE4E"/>
    <w:lvl w:ilvl="0" w:tplc="804A22D6">
      <w:start w:val="1"/>
      <w:numFmt w:val="upperLetter"/>
      <w:lvlText w:val="%1."/>
      <w:lvlJc w:val="left"/>
      <w:pPr>
        <w:ind w:left="720" w:hanging="360"/>
      </w:pPr>
      <w:rPr>
        <w:rFonts w:hint="default"/>
      </w:rPr>
    </w:lvl>
    <w:lvl w:ilvl="1" w:tplc="E41ECEC2" w:tentative="1">
      <w:start w:val="1"/>
      <w:numFmt w:val="lowerLetter"/>
      <w:lvlText w:val="%2."/>
      <w:lvlJc w:val="left"/>
      <w:pPr>
        <w:ind w:left="1440" w:hanging="360"/>
      </w:pPr>
    </w:lvl>
    <w:lvl w:ilvl="2" w:tplc="A8AECB9C" w:tentative="1">
      <w:start w:val="1"/>
      <w:numFmt w:val="lowerRoman"/>
      <w:lvlText w:val="%3."/>
      <w:lvlJc w:val="right"/>
      <w:pPr>
        <w:ind w:left="2160" w:hanging="180"/>
      </w:pPr>
    </w:lvl>
    <w:lvl w:ilvl="3" w:tplc="C46E3426" w:tentative="1">
      <w:start w:val="1"/>
      <w:numFmt w:val="decimal"/>
      <w:lvlText w:val="%4."/>
      <w:lvlJc w:val="left"/>
      <w:pPr>
        <w:ind w:left="2880" w:hanging="360"/>
      </w:pPr>
    </w:lvl>
    <w:lvl w:ilvl="4" w:tplc="FA96FE72" w:tentative="1">
      <w:start w:val="1"/>
      <w:numFmt w:val="lowerLetter"/>
      <w:lvlText w:val="%5."/>
      <w:lvlJc w:val="left"/>
      <w:pPr>
        <w:ind w:left="3600" w:hanging="360"/>
      </w:pPr>
    </w:lvl>
    <w:lvl w:ilvl="5" w:tplc="04F235FA" w:tentative="1">
      <w:start w:val="1"/>
      <w:numFmt w:val="lowerRoman"/>
      <w:lvlText w:val="%6."/>
      <w:lvlJc w:val="right"/>
      <w:pPr>
        <w:ind w:left="4320" w:hanging="180"/>
      </w:pPr>
    </w:lvl>
    <w:lvl w:ilvl="6" w:tplc="0DA6E310" w:tentative="1">
      <w:start w:val="1"/>
      <w:numFmt w:val="decimal"/>
      <w:lvlText w:val="%7."/>
      <w:lvlJc w:val="left"/>
      <w:pPr>
        <w:ind w:left="5040" w:hanging="360"/>
      </w:pPr>
    </w:lvl>
    <w:lvl w:ilvl="7" w:tplc="68B8DA14" w:tentative="1">
      <w:start w:val="1"/>
      <w:numFmt w:val="lowerLetter"/>
      <w:lvlText w:val="%8."/>
      <w:lvlJc w:val="left"/>
      <w:pPr>
        <w:ind w:left="5760" w:hanging="360"/>
      </w:pPr>
    </w:lvl>
    <w:lvl w:ilvl="8" w:tplc="CFCC7F44" w:tentative="1">
      <w:start w:val="1"/>
      <w:numFmt w:val="lowerRoman"/>
      <w:lvlText w:val="%9."/>
      <w:lvlJc w:val="right"/>
      <w:pPr>
        <w:ind w:left="6480" w:hanging="180"/>
      </w:pPr>
    </w:lvl>
  </w:abstractNum>
  <w:abstractNum w:abstractNumId="1" w15:restartNumberingAfterBreak="0">
    <w:nsid w:val="01110BDF"/>
    <w:multiLevelType w:val="hybridMultilevel"/>
    <w:tmpl w:val="76702CC2"/>
    <w:lvl w:ilvl="0" w:tplc="0A0E1782">
      <w:start w:val="1"/>
      <w:numFmt w:val="upperLetter"/>
      <w:lvlText w:val="%1."/>
      <w:lvlJc w:val="left"/>
      <w:pPr>
        <w:ind w:left="720" w:hanging="360"/>
      </w:pPr>
      <w:rPr>
        <w:rFonts w:hint="default"/>
      </w:rPr>
    </w:lvl>
    <w:lvl w:ilvl="1" w:tplc="2C8C66F4" w:tentative="1">
      <w:start w:val="1"/>
      <w:numFmt w:val="lowerLetter"/>
      <w:lvlText w:val="%2."/>
      <w:lvlJc w:val="left"/>
      <w:pPr>
        <w:ind w:left="1440" w:hanging="360"/>
      </w:pPr>
    </w:lvl>
    <w:lvl w:ilvl="2" w:tplc="38BE4E16" w:tentative="1">
      <w:start w:val="1"/>
      <w:numFmt w:val="lowerRoman"/>
      <w:lvlText w:val="%3."/>
      <w:lvlJc w:val="right"/>
      <w:pPr>
        <w:ind w:left="2160" w:hanging="180"/>
      </w:pPr>
    </w:lvl>
    <w:lvl w:ilvl="3" w:tplc="26D662A2" w:tentative="1">
      <w:start w:val="1"/>
      <w:numFmt w:val="decimal"/>
      <w:lvlText w:val="%4."/>
      <w:lvlJc w:val="left"/>
      <w:pPr>
        <w:ind w:left="2880" w:hanging="360"/>
      </w:pPr>
    </w:lvl>
    <w:lvl w:ilvl="4" w:tplc="69B259BC" w:tentative="1">
      <w:start w:val="1"/>
      <w:numFmt w:val="lowerLetter"/>
      <w:lvlText w:val="%5."/>
      <w:lvlJc w:val="left"/>
      <w:pPr>
        <w:ind w:left="3600" w:hanging="360"/>
      </w:pPr>
    </w:lvl>
    <w:lvl w:ilvl="5" w:tplc="044E899C" w:tentative="1">
      <w:start w:val="1"/>
      <w:numFmt w:val="lowerRoman"/>
      <w:lvlText w:val="%6."/>
      <w:lvlJc w:val="right"/>
      <w:pPr>
        <w:ind w:left="4320" w:hanging="180"/>
      </w:pPr>
    </w:lvl>
    <w:lvl w:ilvl="6" w:tplc="9D44CC3A" w:tentative="1">
      <w:start w:val="1"/>
      <w:numFmt w:val="decimal"/>
      <w:lvlText w:val="%7."/>
      <w:lvlJc w:val="left"/>
      <w:pPr>
        <w:ind w:left="5040" w:hanging="360"/>
      </w:pPr>
    </w:lvl>
    <w:lvl w:ilvl="7" w:tplc="6B1C80D0" w:tentative="1">
      <w:start w:val="1"/>
      <w:numFmt w:val="lowerLetter"/>
      <w:lvlText w:val="%8."/>
      <w:lvlJc w:val="left"/>
      <w:pPr>
        <w:ind w:left="5760" w:hanging="360"/>
      </w:pPr>
    </w:lvl>
    <w:lvl w:ilvl="8" w:tplc="4586B4D6" w:tentative="1">
      <w:start w:val="1"/>
      <w:numFmt w:val="lowerRoman"/>
      <w:lvlText w:val="%9."/>
      <w:lvlJc w:val="right"/>
      <w:pPr>
        <w:ind w:left="6480" w:hanging="180"/>
      </w:pPr>
    </w:lvl>
  </w:abstractNum>
  <w:abstractNum w:abstractNumId="2" w15:restartNumberingAfterBreak="0">
    <w:nsid w:val="2B657619"/>
    <w:multiLevelType w:val="multilevel"/>
    <w:tmpl w:val="E19EE598"/>
    <w:lvl w:ilvl="0">
      <w:start w:val="1"/>
      <w:numFmt w:val="decimal"/>
      <w:lvlText w:val="%1."/>
      <w:lvlJc w:val="left"/>
      <w:pPr>
        <w:tabs>
          <w:tab w:val="num" w:pos="1416"/>
        </w:tabs>
        <w:ind w:left="1416" w:hanging="432"/>
      </w:pPr>
      <w:rPr>
        <w:rFonts w:hint="default"/>
        <w:b w:val="0"/>
        <w:i w:val="0"/>
        <w:sz w:val="22"/>
        <w:szCs w:val="22"/>
      </w:rPr>
    </w:lvl>
    <w:lvl w:ilvl="1">
      <w:start w:val="1"/>
      <w:numFmt w:val="decimal"/>
      <w:lvlText w:val="%2."/>
      <w:lvlJc w:val="left"/>
      <w:pPr>
        <w:tabs>
          <w:tab w:val="num" w:pos="660"/>
        </w:tabs>
        <w:ind w:left="660" w:hanging="576"/>
      </w:pPr>
      <w:rPr>
        <w:rFonts w:hint="default"/>
      </w:rPr>
    </w:lvl>
    <w:lvl w:ilvl="2">
      <w:start w:val="1"/>
      <w:numFmt w:val="decimal"/>
      <w:pStyle w:val="berschrift3"/>
      <w:lvlText w:val="%1.%2.%3"/>
      <w:lvlJc w:val="left"/>
      <w:pPr>
        <w:tabs>
          <w:tab w:val="num" w:pos="804"/>
        </w:tabs>
        <w:ind w:left="804" w:hanging="720"/>
      </w:pPr>
      <w:rPr>
        <w:rFonts w:hint="default"/>
      </w:rPr>
    </w:lvl>
    <w:lvl w:ilvl="3">
      <w:start w:val="1"/>
      <w:numFmt w:val="decimal"/>
      <w:pStyle w:val="berschrift4"/>
      <w:lvlText w:val="%1.%2.%3.%4"/>
      <w:lvlJc w:val="left"/>
      <w:pPr>
        <w:tabs>
          <w:tab w:val="num" w:pos="948"/>
        </w:tabs>
        <w:ind w:left="948" w:hanging="864"/>
      </w:pPr>
      <w:rPr>
        <w:rFonts w:hint="default"/>
      </w:rPr>
    </w:lvl>
    <w:lvl w:ilvl="4">
      <w:start w:val="1"/>
      <w:numFmt w:val="decimal"/>
      <w:pStyle w:val="berschrift5"/>
      <w:lvlText w:val="%1.%2.%3.%4.%5"/>
      <w:lvlJc w:val="left"/>
      <w:pPr>
        <w:tabs>
          <w:tab w:val="num" w:pos="1092"/>
        </w:tabs>
        <w:ind w:left="1092" w:hanging="1008"/>
      </w:pPr>
      <w:rPr>
        <w:rFonts w:hint="default"/>
      </w:rPr>
    </w:lvl>
    <w:lvl w:ilvl="5">
      <w:start w:val="1"/>
      <w:numFmt w:val="decimal"/>
      <w:pStyle w:val="berschrift6"/>
      <w:lvlText w:val="%1.%2.%3.%4.%5.%6"/>
      <w:lvlJc w:val="left"/>
      <w:pPr>
        <w:tabs>
          <w:tab w:val="num" w:pos="1236"/>
        </w:tabs>
        <w:ind w:left="1236" w:hanging="1152"/>
      </w:pPr>
      <w:rPr>
        <w:rFonts w:hint="default"/>
      </w:rPr>
    </w:lvl>
    <w:lvl w:ilvl="6">
      <w:start w:val="1"/>
      <w:numFmt w:val="decimal"/>
      <w:pStyle w:val="berschrift7"/>
      <w:lvlText w:val="%1.%2.%3.%4.%5.%6.%7"/>
      <w:lvlJc w:val="left"/>
      <w:pPr>
        <w:tabs>
          <w:tab w:val="num" w:pos="1380"/>
        </w:tabs>
        <w:ind w:left="1380" w:hanging="1296"/>
      </w:pPr>
      <w:rPr>
        <w:rFonts w:hint="default"/>
      </w:rPr>
    </w:lvl>
    <w:lvl w:ilvl="7">
      <w:start w:val="1"/>
      <w:numFmt w:val="decimal"/>
      <w:pStyle w:val="berschrift8"/>
      <w:lvlText w:val="%1.%2.%3.%4.%5.%6.%7.%8"/>
      <w:lvlJc w:val="left"/>
      <w:pPr>
        <w:tabs>
          <w:tab w:val="num" w:pos="1524"/>
        </w:tabs>
        <w:ind w:left="1524" w:hanging="1440"/>
      </w:pPr>
      <w:rPr>
        <w:rFonts w:hint="default"/>
      </w:rPr>
    </w:lvl>
    <w:lvl w:ilvl="8">
      <w:start w:val="1"/>
      <w:numFmt w:val="decimal"/>
      <w:pStyle w:val="berschrift9"/>
      <w:lvlText w:val="%1.%2.%3.%4.%5.%6.%7.%8.%9"/>
      <w:lvlJc w:val="left"/>
      <w:pPr>
        <w:tabs>
          <w:tab w:val="num" w:pos="1668"/>
        </w:tabs>
        <w:ind w:left="1668" w:hanging="1584"/>
      </w:pPr>
      <w:rPr>
        <w:rFonts w:hint="default"/>
      </w:rPr>
    </w:lvl>
  </w:abstractNum>
  <w:abstractNum w:abstractNumId="3" w15:restartNumberingAfterBreak="0">
    <w:nsid w:val="2E800FFD"/>
    <w:multiLevelType w:val="hybridMultilevel"/>
    <w:tmpl w:val="435EEBCE"/>
    <w:lvl w:ilvl="0" w:tplc="D640E7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C70B92"/>
    <w:multiLevelType w:val="multilevel"/>
    <w:tmpl w:val="B84CB3DC"/>
    <w:lvl w:ilvl="0">
      <w:start w:val="1"/>
      <w:numFmt w:val="decimal"/>
      <w:pStyle w:val="berschrift2"/>
      <w:lvlText w:val="%1."/>
      <w:lvlJc w:val="left"/>
      <w:pPr>
        <w:tabs>
          <w:tab w:val="num" w:pos="1416"/>
        </w:tabs>
        <w:ind w:left="1416" w:hanging="432"/>
      </w:pPr>
      <w:rPr>
        <w:rFonts w:hint="default"/>
        <w:b w:val="0"/>
        <w:i w:val="0"/>
        <w:sz w:val="22"/>
        <w:szCs w:val="22"/>
      </w:rPr>
    </w:lvl>
    <w:lvl w:ilvl="1">
      <w:start w:val="1"/>
      <w:numFmt w:val="decimal"/>
      <w:lvlText w:val="%2."/>
      <w:lvlJc w:val="left"/>
      <w:pPr>
        <w:tabs>
          <w:tab w:val="num" w:pos="660"/>
        </w:tabs>
        <w:ind w:left="660" w:hanging="576"/>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948"/>
        </w:tabs>
        <w:ind w:left="948" w:hanging="864"/>
      </w:pPr>
      <w:rPr>
        <w:rFonts w:hint="default"/>
      </w:rPr>
    </w:lvl>
    <w:lvl w:ilvl="4">
      <w:start w:val="1"/>
      <w:numFmt w:val="decimal"/>
      <w:lvlText w:val="%1.%2.%3.%4.%5"/>
      <w:lvlJc w:val="left"/>
      <w:pPr>
        <w:tabs>
          <w:tab w:val="num" w:pos="1092"/>
        </w:tabs>
        <w:ind w:left="1092" w:hanging="1008"/>
      </w:pPr>
      <w:rPr>
        <w:rFonts w:hint="default"/>
      </w:rPr>
    </w:lvl>
    <w:lvl w:ilvl="5">
      <w:start w:val="1"/>
      <w:numFmt w:val="decimal"/>
      <w:lvlText w:val="%1.%2.%3.%4.%5.%6"/>
      <w:lvlJc w:val="left"/>
      <w:pPr>
        <w:tabs>
          <w:tab w:val="num" w:pos="1236"/>
        </w:tabs>
        <w:ind w:left="1236" w:hanging="1152"/>
      </w:pPr>
      <w:rPr>
        <w:rFonts w:hint="default"/>
      </w:rPr>
    </w:lvl>
    <w:lvl w:ilvl="6">
      <w:start w:val="1"/>
      <w:numFmt w:val="decimal"/>
      <w:lvlText w:val="%1.%2.%3.%4.%5.%6.%7"/>
      <w:lvlJc w:val="left"/>
      <w:pPr>
        <w:tabs>
          <w:tab w:val="num" w:pos="1380"/>
        </w:tabs>
        <w:ind w:left="1380" w:hanging="1296"/>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668"/>
        </w:tabs>
        <w:ind w:left="1668" w:hanging="1584"/>
      </w:pPr>
      <w:rPr>
        <w:rFonts w:hint="default"/>
      </w:rPr>
    </w:lvl>
  </w:abstractNum>
  <w:abstractNum w:abstractNumId="5" w15:restartNumberingAfterBreak="0">
    <w:nsid w:val="4FF94B33"/>
    <w:multiLevelType w:val="hybridMultilevel"/>
    <w:tmpl w:val="7EC4C31C"/>
    <w:lvl w:ilvl="0" w:tplc="6A281638">
      <w:start w:val="1"/>
      <w:numFmt w:val="bullet"/>
      <w:lvlText w:val=""/>
      <w:lvlJc w:val="left"/>
      <w:pPr>
        <w:ind w:left="720" w:hanging="360"/>
      </w:pPr>
      <w:rPr>
        <w:rFonts w:ascii="Symbol" w:hAnsi="Symbol" w:hint="default"/>
      </w:rPr>
    </w:lvl>
    <w:lvl w:ilvl="1" w:tplc="E3DADDAE" w:tentative="1">
      <w:start w:val="1"/>
      <w:numFmt w:val="bullet"/>
      <w:lvlText w:val="o"/>
      <w:lvlJc w:val="left"/>
      <w:pPr>
        <w:ind w:left="1440" w:hanging="360"/>
      </w:pPr>
      <w:rPr>
        <w:rFonts w:ascii="Courier New" w:hAnsi="Courier New" w:cs="Courier New" w:hint="default"/>
      </w:rPr>
    </w:lvl>
    <w:lvl w:ilvl="2" w:tplc="1CD21072" w:tentative="1">
      <w:start w:val="1"/>
      <w:numFmt w:val="bullet"/>
      <w:lvlText w:val=""/>
      <w:lvlJc w:val="left"/>
      <w:pPr>
        <w:ind w:left="2160" w:hanging="360"/>
      </w:pPr>
      <w:rPr>
        <w:rFonts w:ascii="Wingdings" w:hAnsi="Wingdings" w:hint="default"/>
      </w:rPr>
    </w:lvl>
    <w:lvl w:ilvl="3" w:tplc="2CDEA1C6" w:tentative="1">
      <w:start w:val="1"/>
      <w:numFmt w:val="bullet"/>
      <w:lvlText w:val=""/>
      <w:lvlJc w:val="left"/>
      <w:pPr>
        <w:ind w:left="2880" w:hanging="360"/>
      </w:pPr>
      <w:rPr>
        <w:rFonts w:ascii="Symbol" w:hAnsi="Symbol" w:hint="default"/>
      </w:rPr>
    </w:lvl>
    <w:lvl w:ilvl="4" w:tplc="C56436CE" w:tentative="1">
      <w:start w:val="1"/>
      <w:numFmt w:val="bullet"/>
      <w:lvlText w:val="o"/>
      <w:lvlJc w:val="left"/>
      <w:pPr>
        <w:ind w:left="3600" w:hanging="360"/>
      </w:pPr>
      <w:rPr>
        <w:rFonts w:ascii="Courier New" w:hAnsi="Courier New" w:cs="Courier New" w:hint="default"/>
      </w:rPr>
    </w:lvl>
    <w:lvl w:ilvl="5" w:tplc="F81CF7C8" w:tentative="1">
      <w:start w:val="1"/>
      <w:numFmt w:val="bullet"/>
      <w:lvlText w:val=""/>
      <w:lvlJc w:val="left"/>
      <w:pPr>
        <w:ind w:left="4320" w:hanging="360"/>
      </w:pPr>
      <w:rPr>
        <w:rFonts w:ascii="Wingdings" w:hAnsi="Wingdings" w:hint="default"/>
      </w:rPr>
    </w:lvl>
    <w:lvl w:ilvl="6" w:tplc="637E614A" w:tentative="1">
      <w:start w:val="1"/>
      <w:numFmt w:val="bullet"/>
      <w:lvlText w:val=""/>
      <w:lvlJc w:val="left"/>
      <w:pPr>
        <w:ind w:left="5040" w:hanging="360"/>
      </w:pPr>
      <w:rPr>
        <w:rFonts w:ascii="Symbol" w:hAnsi="Symbol" w:hint="default"/>
      </w:rPr>
    </w:lvl>
    <w:lvl w:ilvl="7" w:tplc="B4300FBA" w:tentative="1">
      <w:start w:val="1"/>
      <w:numFmt w:val="bullet"/>
      <w:lvlText w:val="o"/>
      <w:lvlJc w:val="left"/>
      <w:pPr>
        <w:ind w:left="5760" w:hanging="360"/>
      </w:pPr>
      <w:rPr>
        <w:rFonts w:ascii="Courier New" w:hAnsi="Courier New" w:cs="Courier New" w:hint="default"/>
      </w:rPr>
    </w:lvl>
    <w:lvl w:ilvl="8" w:tplc="B8C87D28" w:tentative="1">
      <w:start w:val="1"/>
      <w:numFmt w:val="bullet"/>
      <w:lvlText w:val=""/>
      <w:lvlJc w:val="left"/>
      <w:pPr>
        <w:ind w:left="6480" w:hanging="360"/>
      </w:pPr>
      <w:rPr>
        <w:rFonts w:ascii="Wingdings" w:hAnsi="Wingdings" w:hint="default"/>
      </w:rPr>
    </w:lvl>
  </w:abstractNum>
  <w:abstractNum w:abstractNumId="6" w15:restartNumberingAfterBreak="0">
    <w:nsid w:val="58F04507"/>
    <w:multiLevelType w:val="hybridMultilevel"/>
    <w:tmpl w:val="19FE9DB0"/>
    <w:lvl w:ilvl="0" w:tplc="E29ABCF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756709D"/>
    <w:multiLevelType w:val="hybridMultilevel"/>
    <w:tmpl w:val="F1224B92"/>
    <w:lvl w:ilvl="0" w:tplc="E29ABCF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2521E7"/>
    <w:multiLevelType w:val="hybridMultilevel"/>
    <w:tmpl w:val="9370CB44"/>
    <w:lvl w:ilvl="0" w:tplc="E29ABCF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bd2d6de-742c-4cbb-9b7d-f0482e862e2a}"/>
  </w:docVars>
  <w:rsids>
    <w:rsidRoot w:val="00CD02BF"/>
    <w:rsid w:val="00000E46"/>
    <w:rsid w:val="00006BD3"/>
    <w:rsid w:val="00031E1F"/>
    <w:rsid w:val="000459FE"/>
    <w:rsid w:val="0004725A"/>
    <w:rsid w:val="00057CF8"/>
    <w:rsid w:val="00074197"/>
    <w:rsid w:val="00082516"/>
    <w:rsid w:val="000827B3"/>
    <w:rsid w:val="00092085"/>
    <w:rsid w:val="000A2F39"/>
    <w:rsid w:val="000A5F81"/>
    <w:rsid w:val="000D7129"/>
    <w:rsid w:val="0010750A"/>
    <w:rsid w:val="00126D95"/>
    <w:rsid w:val="00164D75"/>
    <w:rsid w:val="001E1DC0"/>
    <w:rsid w:val="001E3C05"/>
    <w:rsid w:val="00216AA0"/>
    <w:rsid w:val="002253F3"/>
    <w:rsid w:val="00234D52"/>
    <w:rsid w:val="00272EB5"/>
    <w:rsid w:val="00304E4F"/>
    <w:rsid w:val="00321773"/>
    <w:rsid w:val="00334E54"/>
    <w:rsid w:val="00354CEB"/>
    <w:rsid w:val="00371C7D"/>
    <w:rsid w:val="00371FDD"/>
    <w:rsid w:val="003C256D"/>
    <w:rsid w:val="003E77AC"/>
    <w:rsid w:val="00406319"/>
    <w:rsid w:val="004554B8"/>
    <w:rsid w:val="00496B89"/>
    <w:rsid w:val="005103F2"/>
    <w:rsid w:val="00544BD4"/>
    <w:rsid w:val="00546E68"/>
    <w:rsid w:val="00556740"/>
    <w:rsid w:val="0056065E"/>
    <w:rsid w:val="00575E73"/>
    <w:rsid w:val="00580B60"/>
    <w:rsid w:val="005D25C8"/>
    <w:rsid w:val="00634B21"/>
    <w:rsid w:val="00640133"/>
    <w:rsid w:val="00642EC5"/>
    <w:rsid w:val="00647D7F"/>
    <w:rsid w:val="00670377"/>
    <w:rsid w:val="006736DE"/>
    <w:rsid w:val="00673D69"/>
    <w:rsid w:val="00677445"/>
    <w:rsid w:val="00681C01"/>
    <w:rsid w:val="00744944"/>
    <w:rsid w:val="007460EB"/>
    <w:rsid w:val="007516B8"/>
    <w:rsid w:val="00763BAD"/>
    <w:rsid w:val="00765CC5"/>
    <w:rsid w:val="007A48DA"/>
    <w:rsid w:val="007A588C"/>
    <w:rsid w:val="007A6228"/>
    <w:rsid w:val="007B6F23"/>
    <w:rsid w:val="007C2EDA"/>
    <w:rsid w:val="007C312C"/>
    <w:rsid w:val="007E4B06"/>
    <w:rsid w:val="008222A8"/>
    <w:rsid w:val="00863D85"/>
    <w:rsid w:val="008766C4"/>
    <w:rsid w:val="008C7FD9"/>
    <w:rsid w:val="008F4954"/>
    <w:rsid w:val="00915BF2"/>
    <w:rsid w:val="0098747E"/>
    <w:rsid w:val="00990798"/>
    <w:rsid w:val="009C54F2"/>
    <w:rsid w:val="009C556E"/>
    <w:rsid w:val="009D2300"/>
    <w:rsid w:val="00A22F05"/>
    <w:rsid w:val="00A25E61"/>
    <w:rsid w:val="00A32094"/>
    <w:rsid w:val="00A403A3"/>
    <w:rsid w:val="00A4337A"/>
    <w:rsid w:val="00A6242A"/>
    <w:rsid w:val="00A73ACC"/>
    <w:rsid w:val="00AD38D6"/>
    <w:rsid w:val="00AD3CD3"/>
    <w:rsid w:val="00B123BC"/>
    <w:rsid w:val="00B2433F"/>
    <w:rsid w:val="00B4288A"/>
    <w:rsid w:val="00B46CE9"/>
    <w:rsid w:val="00B549AB"/>
    <w:rsid w:val="00B651D2"/>
    <w:rsid w:val="00B75FE2"/>
    <w:rsid w:val="00C82700"/>
    <w:rsid w:val="00C94515"/>
    <w:rsid w:val="00CD02BF"/>
    <w:rsid w:val="00CF327E"/>
    <w:rsid w:val="00D04B98"/>
    <w:rsid w:val="00D17C91"/>
    <w:rsid w:val="00D2097A"/>
    <w:rsid w:val="00D22D8F"/>
    <w:rsid w:val="00D261DD"/>
    <w:rsid w:val="00D35229"/>
    <w:rsid w:val="00D63487"/>
    <w:rsid w:val="00D77D63"/>
    <w:rsid w:val="00DA4FFC"/>
    <w:rsid w:val="00DB0627"/>
    <w:rsid w:val="00E215E6"/>
    <w:rsid w:val="00E4169A"/>
    <w:rsid w:val="00E6410A"/>
    <w:rsid w:val="00E711E7"/>
    <w:rsid w:val="00EE1975"/>
    <w:rsid w:val="00EF1158"/>
    <w:rsid w:val="00F41DB5"/>
    <w:rsid w:val="00F43846"/>
    <w:rsid w:val="00F82D00"/>
    <w:rsid w:val="00FA50A8"/>
    <w:rsid w:val="00FF0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C15C0E"/>
  <w15:docId w15:val="{D475ECDA-43B6-426A-B46C-5EE444D0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2085"/>
    <w:pPr>
      <w:spacing w:after="120"/>
    </w:pPr>
    <w:rPr>
      <w:rFonts w:asciiTheme="minorHAnsi" w:eastAsia="Calibri" w:hAnsiTheme="minorHAnsi" w:cstheme="minorHAnsi"/>
      <w:sz w:val="22"/>
      <w:szCs w:val="22"/>
      <w:lang w:eastAsia="en-US"/>
    </w:rPr>
  </w:style>
  <w:style w:type="paragraph" w:styleId="berschrift1">
    <w:name w:val="heading 1"/>
    <w:basedOn w:val="Standard"/>
    <w:next w:val="Standard"/>
    <w:link w:val="berschrift1Zchn"/>
    <w:qFormat/>
    <w:rsid w:val="008222A8"/>
    <w:pPr>
      <w:keepNext/>
      <w:spacing w:before="240"/>
      <w:outlineLvl w:val="0"/>
    </w:pPr>
    <w:rPr>
      <w:caps/>
      <w:color w:val="024DA1" w:themeColor="text2"/>
      <w:sz w:val="26"/>
      <w:szCs w:val="20"/>
    </w:rPr>
  </w:style>
  <w:style w:type="paragraph" w:styleId="berschrift2">
    <w:name w:val="heading 2"/>
    <w:basedOn w:val="Standard"/>
    <w:next w:val="Standard"/>
    <w:qFormat/>
    <w:rsid w:val="007B6F23"/>
    <w:pPr>
      <w:keepNext/>
      <w:numPr>
        <w:numId w:val="7"/>
      </w:numPr>
      <w:spacing w:before="240"/>
      <w:ind w:left="431" w:hanging="431"/>
      <w:outlineLvl w:val="1"/>
    </w:pPr>
    <w:rPr>
      <w:rFonts w:cs="Arial"/>
      <w:bCs/>
      <w:iCs/>
      <w:color w:val="024DA1" w:themeColor="text2"/>
      <w:szCs w:val="28"/>
    </w:rPr>
  </w:style>
  <w:style w:type="paragraph" w:styleId="berschrift3">
    <w:name w:val="heading 3"/>
    <w:basedOn w:val="Standard"/>
    <w:next w:val="Standard"/>
    <w:qFormat/>
    <w:rsid w:val="00F82D00"/>
    <w:pPr>
      <w:keepNext/>
      <w:numPr>
        <w:ilvl w:val="2"/>
        <w:numId w:val="1"/>
      </w:numPr>
      <w:spacing w:before="240" w:after="60"/>
      <w:ind w:left="720"/>
      <w:outlineLvl w:val="2"/>
    </w:pPr>
    <w:rPr>
      <w:rFonts w:cs="Arial"/>
      <w:bCs/>
      <w:color w:val="024DA1" w:themeColor="text2"/>
      <w:szCs w:val="26"/>
    </w:rPr>
  </w:style>
  <w:style w:type="paragraph" w:styleId="berschrift4">
    <w:name w:val="heading 4"/>
    <w:basedOn w:val="Standard"/>
    <w:next w:val="Standard"/>
    <w:qFormat/>
    <w:rsid w:val="00F82D00"/>
    <w:pPr>
      <w:keepNext/>
      <w:numPr>
        <w:ilvl w:val="3"/>
        <w:numId w:val="1"/>
      </w:numPr>
      <w:spacing w:before="240" w:after="60"/>
      <w:ind w:left="862" w:hanging="862"/>
      <w:outlineLvl w:val="3"/>
    </w:pPr>
    <w:rPr>
      <w:bCs/>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720"/>
      </w:tabs>
      <w:spacing w:line="240" w:lineRule="exact"/>
    </w:pPr>
    <w:rPr>
      <w:rFonts w:ascii="Tahoma" w:hAnsi="Tahoma" w:cs="Tahoma"/>
      <w:color w:val="002D73"/>
      <w:sz w:val="16"/>
      <w:szCs w:val="16"/>
    </w:rPr>
  </w:style>
  <w:style w:type="paragraph" w:styleId="Textkrper2">
    <w:name w:val="Body Text 2"/>
    <w:basedOn w:val="Standard"/>
    <w:semiHidden/>
    <w:pPr>
      <w:spacing w:before="120" w:after="360" w:line="360" w:lineRule="auto"/>
      <w:jc w:val="center"/>
    </w:pPr>
    <w:rPr>
      <w:b/>
      <w:bCs/>
      <w:sz w:val="28"/>
      <w:szCs w:val="20"/>
    </w:rPr>
  </w:style>
  <w:style w:type="paragraph" w:styleId="Sprechblasentext">
    <w:name w:val="Balloon Text"/>
    <w:basedOn w:val="Standard"/>
    <w:semiHidden/>
    <w:rPr>
      <w:rFonts w:ascii="Tahoma" w:hAnsi="Tahoma" w:cs="Tahoma"/>
      <w:sz w:val="16"/>
      <w:szCs w:val="16"/>
    </w:rPr>
  </w:style>
  <w:style w:type="character" w:styleId="Hervorhebung">
    <w:name w:val="Emphasis"/>
    <w:uiPriority w:val="20"/>
    <w:qFormat/>
    <w:rsid w:val="00EE1975"/>
    <w:rPr>
      <w:rFonts w:asciiTheme="minorHAnsi" w:hAnsiTheme="minorHAnsi" w:cs="Arial"/>
      <w:color w:val="024DA1" w:themeColor="text2"/>
      <w:sz w:val="16"/>
      <w:szCs w:val="16"/>
    </w:rPr>
  </w:style>
  <w:style w:type="character" w:styleId="SchwacheHervorhebung">
    <w:name w:val="Subtle Emphasis"/>
    <w:aliases w:val="Kopf-Fußzeile"/>
    <w:uiPriority w:val="19"/>
    <w:qFormat/>
    <w:rsid w:val="007B6F23"/>
    <w:rPr>
      <w:rFonts w:asciiTheme="minorHAnsi" w:hAnsiTheme="minorHAnsi" w:cstheme="minorHAnsi"/>
      <w:color w:val="024DA1" w:themeColor="text2"/>
    </w:rPr>
  </w:style>
  <w:style w:type="character" w:styleId="Hyperlink">
    <w:name w:val="Hyperlink"/>
    <w:basedOn w:val="Absatz-Standardschriftart"/>
    <w:uiPriority w:val="99"/>
    <w:unhideWhenUsed/>
    <w:rsid w:val="000459FE"/>
    <w:rPr>
      <w:color w:val="024DA1" w:themeColor="hyperlink"/>
      <w:u w:val="single"/>
    </w:rPr>
  </w:style>
  <w:style w:type="character" w:styleId="NichtaufgelsteErwhnung">
    <w:name w:val="Unresolved Mention"/>
    <w:basedOn w:val="Absatz-Standardschriftart"/>
    <w:uiPriority w:val="99"/>
    <w:semiHidden/>
    <w:unhideWhenUsed/>
    <w:rsid w:val="000459FE"/>
    <w:rPr>
      <w:color w:val="808080"/>
      <w:shd w:val="clear" w:color="auto" w:fill="E6E6E6"/>
    </w:rPr>
  </w:style>
  <w:style w:type="character" w:styleId="IntensiveHervorhebung">
    <w:name w:val="Intense Emphasis"/>
    <w:basedOn w:val="Absatz-Standardschriftart"/>
    <w:uiPriority w:val="21"/>
    <w:qFormat/>
    <w:rsid w:val="00F82D00"/>
    <w:rPr>
      <w:i/>
      <w:iCs/>
      <w:color w:val="024DA1" w:themeColor="text2"/>
    </w:rPr>
  </w:style>
  <w:style w:type="character" w:styleId="Fett">
    <w:name w:val="Strong"/>
    <w:basedOn w:val="Absatz-Standardschriftart"/>
    <w:uiPriority w:val="22"/>
    <w:qFormat/>
    <w:rsid w:val="00F82D00"/>
    <w:rPr>
      <w:rFonts w:ascii="Calibri" w:hAnsi="Calibri"/>
      <w:b/>
      <w:bCs/>
      <w:i w:val="0"/>
    </w:rPr>
  </w:style>
  <w:style w:type="character" w:styleId="SchwacherVerweis">
    <w:name w:val="Subtle Reference"/>
    <w:basedOn w:val="Absatz-Standardschriftart"/>
    <w:uiPriority w:val="31"/>
    <w:qFormat/>
    <w:rsid w:val="00F82D00"/>
    <w:rPr>
      <w:rFonts w:ascii="Calibri" w:hAnsi="Calibri"/>
      <w:caps w:val="0"/>
      <w:smallCaps/>
      <w:color w:val="5A5A5A" w:themeColor="text1" w:themeTint="A5"/>
    </w:rPr>
  </w:style>
  <w:style w:type="paragraph" w:styleId="Listenabsatz">
    <w:name w:val="List Paragraph"/>
    <w:basedOn w:val="Standard"/>
    <w:uiPriority w:val="34"/>
    <w:qFormat/>
    <w:rsid w:val="00F82D00"/>
    <w:pPr>
      <w:ind w:left="720"/>
      <w:contextualSpacing/>
    </w:pPr>
  </w:style>
  <w:style w:type="paragraph" w:styleId="Titel">
    <w:name w:val="Title"/>
    <w:basedOn w:val="Standard"/>
    <w:next w:val="Standard"/>
    <w:link w:val="TitelZchn"/>
    <w:uiPriority w:val="10"/>
    <w:qFormat/>
    <w:rsid w:val="00CD02BF"/>
    <w:pPr>
      <w:contextualSpacing/>
      <w:jc w:val="center"/>
    </w:pPr>
    <w:rPr>
      <w:rFonts w:eastAsiaTheme="majorEastAsia"/>
      <w:color w:val="024DA1"/>
      <w:spacing w:val="-10"/>
      <w:kern w:val="28"/>
      <w:sz w:val="34"/>
      <w:szCs w:val="34"/>
    </w:rPr>
  </w:style>
  <w:style w:type="character" w:customStyle="1" w:styleId="TitelZchn">
    <w:name w:val="Titel Zchn"/>
    <w:basedOn w:val="Absatz-Standardschriftart"/>
    <w:link w:val="Titel"/>
    <w:uiPriority w:val="10"/>
    <w:rsid w:val="00CD02BF"/>
    <w:rPr>
      <w:rFonts w:asciiTheme="minorHAnsi" w:eastAsiaTheme="majorEastAsia" w:hAnsiTheme="minorHAnsi" w:cstheme="minorHAnsi"/>
      <w:color w:val="024DA1"/>
      <w:spacing w:val="-10"/>
      <w:kern w:val="28"/>
      <w:sz w:val="34"/>
      <w:szCs w:val="34"/>
      <w:lang w:eastAsia="en-US"/>
    </w:rPr>
  </w:style>
  <w:style w:type="character" w:customStyle="1" w:styleId="berschrift1Zchn">
    <w:name w:val="Überschrift 1 Zchn"/>
    <w:basedOn w:val="Absatz-Standardschriftart"/>
    <w:link w:val="berschrift1"/>
    <w:rsid w:val="008222A8"/>
    <w:rPr>
      <w:rFonts w:asciiTheme="minorHAnsi" w:eastAsia="Calibri" w:hAnsiTheme="minorHAnsi" w:cstheme="minorHAnsi"/>
      <w:caps/>
      <w:color w:val="024DA1" w:themeColor="text2"/>
      <w:sz w:val="26"/>
      <w:lang w:eastAsia="en-US"/>
    </w:rPr>
  </w:style>
  <w:style w:type="paragraph" w:styleId="Textkrper">
    <w:name w:val="Body Text"/>
    <w:basedOn w:val="Standard"/>
    <w:link w:val="TextkrperZchn"/>
    <w:uiPriority w:val="99"/>
    <w:unhideWhenUsed/>
    <w:rsid w:val="000A5F81"/>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0A5F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8848">
      <w:bodyDiv w:val="1"/>
      <w:marLeft w:val="0"/>
      <w:marRight w:val="0"/>
      <w:marTop w:val="0"/>
      <w:marBottom w:val="0"/>
      <w:divBdr>
        <w:top w:val="none" w:sz="0" w:space="0" w:color="auto"/>
        <w:left w:val="none" w:sz="0" w:space="0" w:color="auto"/>
        <w:bottom w:val="none" w:sz="0" w:space="0" w:color="auto"/>
        <w:right w:val="none" w:sz="0" w:space="0" w:color="auto"/>
      </w:divBdr>
    </w:div>
    <w:div w:id="8907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Dokumente\CI\Vorlage%20ear%20ohne%20Adressfeld.dotx" TargetMode="External"/></Relationships>
</file>

<file path=word/theme/theme1.xml><?xml version="1.0" encoding="utf-8"?>
<a:theme xmlns:a="http://schemas.openxmlformats.org/drawingml/2006/main" name="Larissa">
  <a:themeElements>
    <a:clrScheme name="stiftung ear">
      <a:dk1>
        <a:sysClr val="windowText" lastClr="000000"/>
      </a:dk1>
      <a:lt1>
        <a:sysClr val="window" lastClr="FFFFFF"/>
      </a:lt1>
      <a:dk2>
        <a:srgbClr val="024DA1"/>
      </a:dk2>
      <a:lt2>
        <a:srgbClr val="EEECE1"/>
      </a:lt2>
      <a:accent1>
        <a:srgbClr val="A1B915"/>
      </a:accent1>
      <a:accent2>
        <a:srgbClr val="8C346E"/>
      </a:accent2>
      <a:accent3>
        <a:srgbClr val="54AFBC"/>
      </a:accent3>
      <a:accent4>
        <a:srgbClr val="B76715"/>
      </a:accent4>
      <a:accent5>
        <a:srgbClr val="1D7885"/>
      </a:accent5>
      <a:accent6>
        <a:srgbClr val="E19646"/>
      </a:accent6>
      <a:hlink>
        <a:srgbClr val="024DA1"/>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CEF978972C5C48AB48ED047BB5ADF3" ma:contentTypeVersion="5" ma:contentTypeDescription="Ein neues Dokument erstellen." ma:contentTypeScope="" ma:versionID="6f3b4416a83346ec39db0881bcd2b91f">
  <xsd:schema xmlns:xsd="http://www.w3.org/2001/XMLSchema" xmlns:xs="http://www.w3.org/2001/XMLSchema" xmlns:p="http://schemas.microsoft.com/office/2006/metadata/properties" xmlns:ns2="http://schemas.microsoft.com/sharepoint/v4" xmlns:ns3="c8bb55e6-e0a3-468b-ac1d-6a952ebd993f" xmlns:ns4="80ca58cd-6508-4ddd-8db9-8556b1260275" targetNamespace="http://schemas.microsoft.com/office/2006/metadata/properties" ma:root="true" ma:fieldsID="bd9a24cf44207515c011549fdb60be12" ns2:_="" ns3:_="" ns4:_="">
    <xsd:import namespace="http://schemas.microsoft.com/sharepoint/v4"/>
    <xsd:import namespace="c8bb55e6-e0a3-468b-ac1d-6a952ebd993f"/>
    <xsd:import namespace="80ca58cd-6508-4ddd-8db9-8556b1260275"/>
    <xsd:element name="properties">
      <xsd:complexType>
        <xsd:sequence>
          <xsd:element name="documentManagement">
            <xsd:complexType>
              <xsd:all>
                <xsd:element ref="ns2:IconOverlay" minOccurs="0"/>
                <xsd:element ref="ns3:Zust_x00e4_ndi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b55e6-e0a3-468b-ac1d-6a952ebd993f" elementFormDefault="qualified">
    <xsd:import namespace="http://schemas.microsoft.com/office/2006/documentManagement/types"/>
    <xsd:import namespace="http://schemas.microsoft.com/office/infopath/2007/PartnerControls"/>
    <xsd:element name="Zust_x00e4_ndig" ma:index="9" nillable="true" ma:displayName="Zuständig" ma:internalName="Zust_x00e4_ndi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a58cd-6508-4ddd-8db9-8556b1260275"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ust_x00e4_ndig xmlns="c8bb55e6-e0a3-468b-ac1d-6a952ebd993f">als</Zust_x00e4_ndig>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31E16-F3CB-4053-B220-3FFD2F72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8bb55e6-e0a3-468b-ac1d-6a952ebd993f"/>
    <ds:schemaRef ds:uri="80ca58cd-6508-4ddd-8db9-8556b126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117F7-E38F-4A11-ABA0-16E2DC717D6D}">
  <ds:schemaRefs>
    <ds:schemaRef ds:uri="http://purl.org/dc/elements/1.1/"/>
    <ds:schemaRef ds:uri="http://schemas.microsoft.com/office/2006/metadata/properties"/>
    <ds:schemaRef ds:uri="c8bb55e6-e0a3-468b-ac1d-6a952ebd993f"/>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ca58cd-6508-4ddd-8db9-8556b1260275"/>
    <ds:schemaRef ds:uri="http://www.w3.org/XML/1998/namespace"/>
    <ds:schemaRef ds:uri="http://purl.org/dc/dcmitype/"/>
  </ds:schemaRefs>
</ds:datastoreItem>
</file>

<file path=customXml/itemProps3.xml><?xml version="1.0" encoding="utf-8"?>
<ds:datastoreItem xmlns:ds="http://schemas.openxmlformats.org/officeDocument/2006/customXml" ds:itemID="{95F854F6-0FF6-46B3-82FB-FCE828702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 ear ohne Adressfeld.dotx</Template>
  <TotalTime>0</TotalTime>
  <Pages>3</Pages>
  <Words>917</Words>
  <Characters>6127</Characters>
  <Application>Microsoft Office Word</Application>
  <DocSecurity>0</DocSecurity>
  <Lines>51</Lines>
  <Paragraphs>14</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Muster Bürgschaft (für Bevollmächtigte)</vt:lpstr>
      <vt:lpstr>Vorbemerkung</vt:lpstr>
      <vt:lpstr>Muster Bürgschaft auf erstes Anfordern (Bevollmächtigter)</vt:lpstr>
      <vt:lpstr>    Zweck der Bürgschaft</vt:lpstr>
      <vt:lpstr>    Zahlung auf erstes Anfordern</vt:lpstr>
      <vt:lpstr>    Verzicht auf Einreden</vt:lpstr>
      <vt:lpstr>    Fortbestand der Bürgschaft</vt:lpstr>
      <vt:lpstr>    Anrechnung von Zahlungseingängen</vt:lpstr>
      <vt:lpstr>    Haftung mehrerer Bürgen </vt:lpstr>
      <vt:lpstr>    Zusätzliche Bürgschaftserklärungen und sonstige Garantien i.S.d. § 7 Abs. 2 S. 1</vt:lpstr>
      <vt:lpstr>    Verzicht auf Zugang der Annahmeerklärung</vt:lpstr>
      <vt:lpstr>    Sonstiges</vt:lpstr>
    </vt:vector>
  </TitlesOfParts>
  <Company>stiftung elektro-altgeräte register</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Bürgschaft (für Bevollmächtigte)</dc:title>
  <dc:subject>Garantienachweis mittels Bürgschaft (Hersteller)</dc:subject>
  <dc:creator>Corinna Karger</dc:creator>
  <cp:keywords>Garantie</cp:keywords>
  <dc:description/>
  <cp:lastModifiedBy>Karger, Corinna</cp:lastModifiedBy>
  <cp:revision>5</cp:revision>
  <cp:lastPrinted>2019-07-08T10:01:00Z</cp:lastPrinted>
  <dcterms:created xsi:type="dcterms:W3CDTF">2019-07-10T12:27:00Z</dcterms:created>
  <dcterms:modified xsi:type="dcterms:W3CDTF">2020-04-03T08:27:00Z</dcterms:modified>
  <cp:category>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0x010100E0CEF978972C5C48AB48ED047BB5ADF3</vt:lpwstr>
  </property>
</Properties>
</file>